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9819C6" w:rsidRDefault="009819C6" w:rsidP="004B28A0">
      <w:pPr>
        <w:spacing w:after="0" w:line="240" w:lineRule="auto"/>
        <w:jc w:val="center"/>
        <w:rPr>
          <w:rFonts w:ascii="Times New Roman" w:eastAsia="Times New Roman" w:hAnsi="Times New Roman" w:cs="Times New Roman"/>
          <w:sz w:val="28"/>
          <w:szCs w:val="28"/>
        </w:rPr>
      </w:pP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 xml:space="preserve">МУНИЦИПАЛЬНОЕ ОБРАЗОВАНИЕ </w:t>
      </w: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ХАНТЫ-МАНСИЙСКИЙ РАЙОН</w:t>
      </w: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 xml:space="preserve">Ханты-Мансийский автономный округ – </w:t>
      </w:r>
      <w:proofErr w:type="spellStart"/>
      <w:r w:rsidRPr="009819C6">
        <w:rPr>
          <w:rFonts w:ascii="Times New Roman" w:eastAsia="Times New Roman" w:hAnsi="Times New Roman" w:cs="Times New Roman"/>
          <w:sz w:val="28"/>
          <w:szCs w:val="28"/>
        </w:rPr>
        <w:t>Югра</w:t>
      </w:r>
      <w:proofErr w:type="spellEnd"/>
    </w:p>
    <w:p w:rsidR="004B28A0" w:rsidRPr="009819C6" w:rsidRDefault="004B28A0" w:rsidP="004B28A0">
      <w:pPr>
        <w:spacing w:after="0" w:line="240" w:lineRule="auto"/>
        <w:jc w:val="center"/>
        <w:rPr>
          <w:rFonts w:ascii="Times New Roman" w:eastAsia="Times New Roman" w:hAnsi="Times New Roman" w:cs="Times New Roman"/>
          <w:sz w:val="28"/>
          <w:szCs w:val="28"/>
        </w:rPr>
      </w:pPr>
    </w:p>
    <w:p w:rsidR="004B28A0" w:rsidRPr="009819C6"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8"/>
        </w:rPr>
      </w:pPr>
      <w:r w:rsidRPr="009819C6">
        <w:rPr>
          <w:rFonts w:ascii="Times New Roman" w:eastAsia="Times New Roman" w:hAnsi="Times New Roman" w:cs="Times New Roman"/>
          <w:caps/>
          <w:sz w:val="28"/>
          <w:szCs w:val="28"/>
        </w:rPr>
        <w:t>департамент имущественных И земельных отношений администрации Ханты-Мансийского района</w:t>
      </w:r>
    </w:p>
    <w:p w:rsidR="004B28A0" w:rsidRPr="009819C6"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9819C6" w:rsidTr="00162D8C">
        <w:trPr>
          <w:trHeight w:val="675"/>
        </w:trPr>
        <w:tc>
          <w:tcPr>
            <w:tcW w:w="4962" w:type="dxa"/>
          </w:tcPr>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628002, г. Ханты-Мансийск</w:t>
            </w:r>
          </w:p>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ул.Гагарина, 214</w:t>
            </w:r>
          </w:p>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ИНН 8601026093  КПП 860101001</w:t>
            </w:r>
          </w:p>
          <w:p w:rsidR="00E05262" w:rsidRPr="009819C6" w:rsidRDefault="004B28A0" w:rsidP="004B28A0">
            <w:pPr>
              <w:spacing w:after="0" w:line="240" w:lineRule="auto"/>
              <w:rPr>
                <w:rFonts w:ascii="Times New Roman" w:hAnsi="Times New Roman"/>
                <w:sz w:val="28"/>
                <w:szCs w:val="28"/>
              </w:rPr>
            </w:pPr>
            <w:r w:rsidRPr="009819C6">
              <w:rPr>
                <w:rFonts w:ascii="Times New Roman" w:eastAsia="Times New Roman" w:hAnsi="Times New Roman" w:cs="Times New Roman"/>
                <w:sz w:val="28"/>
                <w:szCs w:val="28"/>
              </w:rPr>
              <w:t>ОГРН 1058600090196</w:t>
            </w:r>
          </w:p>
        </w:tc>
        <w:tc>
          <w:tcPr>
            <w:tcW w:w="4820" w:type="dxa"/>
          </w:tcPr>
          <w:p w:rsidR="004B28A0" w:rsidRPr="009819C6" w:rsidRDefault="004B28A0" w:rsidP="004B28A0">
            <w:pPr>
              <w:spacing w:after="0" w:line="240" w:lineRule="auto"/>
              <w:jc w:val="right"/>
              <w:rPr>
                <w:rFonts w:ascii="Times New Roman" w:hAnsi="Times New Roman"/>
                <w:sz w:val="28"/>
                <w:szCs w:val="28"/>
              </w:rPr>
            </w:pPr>
            <w:r w:rsidRPr="009819C6">
              <w:rPr>
                <w:rFonts w:ascii="Times New Roman" w:hAnsi="Times New Roman"/>
                <w:sz w:val="28"/>
                <w:szCs w:val="28"/>
              </w:rPr>
              <w:t xml:space="preserve">  Телефон:  35-28-10, 35-28-12</w:t>
            </w:r>
          </w:p>
          <w:p w:rsidR="004B28A0" w:rsidRPr="009819C6" w:rsidRDefault="004B28A0" w:rsidP="004B28A0">
            <w:pPr>
              <w:spacing w:after="0" w:line="240" w:lineRule="auto"/>
              <w:jc w:val="right"/>
              <w:rPr>
                <w:rFonts w:ascii="Times New Roman" w:hAnsi="Times New Roman"/>
                <w:sz w:val="28"/>
                <w:szCs w:val="28"/>
              </w:rPr>
            </w:pPr>
            <w:r w:rsidRPr="009819C6">
              <w:rPr>
                <w:rFonts w:ascii="Times New Roman" w:hAnsi="Times New Roman"/>
                <w:sz w:val="28"/>
                <w:szCs w:val="28"/>
              </w:rPr>
              <w:t>факс: 35-28-11,  35-28-17</w:t>
            </w:r>
          </w:p>
          <w:p w:rsidR="00E05262" w:rsidRPr="009819C6" w:rsidRDefault="004B28A0" w:rsidP="004B28A0">
            <w:pPr>
              <w:spacing w:after="0" w:line="240" w:lineRule="auto"/>
              <w:ind w:left="640"/>
              <w:jc w:val="right"/>
              <w:rPr>
                <w:rFonts w:ascii="Times New Roman" w:hAnsi="Times New Roman"/>
                <w:sz w:val="28"/>
                <w:szCs w:val="28"/>
              </w:rPr>
            </w:pPr>
            <w:r w:rsidRPr="009819C6">
              <w:rPr>
                <w:rFonts w:ascii="Times New Roman" w:hAnsi="Times New Roman"/>
                <w:sz w:val="28"/>
                <w:szCs w:val="28"/>
                <w:lang w:val="en-US"/>
              </w:rPr>
              <w:t>e</w:t>
            </w:r>
            <w:r w:rsidRPr="009819C6">
              <w:rPr>
                <w:rFonts w:ascii="Times New Roman" w:hAnsi="Times New Roman"/>
                <w:sz w:val="28"/>
                <w:szCs w:val="28"/>
              </w:rPr>
              <w:t>-</w:t>
            </w:r>
            <w:r w:rsidRPr="009819C6">
              <w:rPr>
                <w:rFonts w:ascii="Times New Roman" w:hAnsi="Times New Roman"/>
                <w:sz w:val="28"/>
                <w:szCs w:val="28"/>
                <w:lang w:val="en-US"/>
              </w:rPr>
              <w:t>mail</w:t>
            </w:r>
            <w:r w:rsidRPr="009819C6">
              <w:rPr>
                <w:rFonts w:ascii="Times New Roman" w:hAnsi="Times New Roman"/>
                <w:sz w:val="28"/>
                <w:szCs w:val="28"/>
              </w:rPr>
              <w:t xml:space="preserve">: </w:t>
            </w:r>
            <w:proofErr w:type="spellStart"/>
            <w:r w:rsidRPr="009819C6">
              <w:rPr>
                <w:rFonts w:ascii="Times New Roman" w:hAnsi="Times New Roman"/>
                <w:sz w:val="28"/>
                <w:szCs w:val="28"/>
                <w:lang w:val="en-US"/>
              </w:rPr>
              <w:t>dep</w:t>
            </w:r>
            <w:proofErr w:type="spellEnd"/>
            <w:r w:rsidRPr="009819C6">
              <w:rPr>
                <w:rFonts w:ascii="Times New Roman" w:hAnsi="Times New Roman"/>
                <w:sz w:val="28"/>
                <w:szCs w:val="28"/>
              </w:rPr>
              <w:t>@</w:t>
            </w:r>
            <w:proofErr w:type="spellStart"/>
            <w:r w:rsidRPr="009819C6">
              <w:rPr>
                <w:rFonts w:ascii="Times New Roman" w:hAnsi="Times New Roman"/>
                <w:sz w:val="28"/>
                <w:szCs w:val="28"/>
                <w:lang w:val="en-US"/>
              </w:rPr>
              <w:t>hmrn</w:t>
            </w:r>
            <w:proofErr w:type="spellEnd"/>
            <w:r w:rsidRPr="009819C6">
              <w:rPr>
                <w:rFonts w:ascii="Times New Roman" w:hAnsi="Times New Roman"/>
                <w:sz w:val="28"/>
                <w:szCs w:val="28"/>
              </w:rPr>
              <w:t>.</w:t>
            </w:r>
            <w:proofErr w:type="spellStart"/>
            <w:r w:rsidRPr="009819C6">
              <w:rPr>
                <w:rFonts w:ascii="Times New Roman" w:hAnsi="Times New Roman"/>
                <w:sz w:val="28"/>
                <w:szCs w:val="28"/>
                <w:lang w:val="en-US"/>
              </w:rPr>
              <w:t>ru</w:t>
            </w:r>
            <w:proofErr w:type="spellEnd"/>
          </w:p>
        </w:tc>
      </w:tr>
    </w:tbl>
    <w:p w:rsidR="00931AF1" w:rsidRPr="00162D8C" w:rsidRDefault="00F52F86" w:rsidP="00931AF1">
      <w:r>
        <w:rPr>
          <w:noProof/>
        </w:rPr>
        <w:pict>
          <v:line id="Прямая соединительная линия 6"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245"/>
      </w:tblGrid>
      <w:tr w:rsidR="00931AF1" w:rsidRPr="00AE6D32" w:rsidTr="00A86CD6">
        <w:tc>
          <w:tcPr>
            <w:tcW w:w="4253" w:type="dxa"/>
          </w:tcPr>
          <w:p w:rsidR="009819C6" w:rsidRPr="009359BE" w:rsidRDefault="009819C6" w:rsidP="009819C6">
            <w:pPr>
              <w:rPr>
                <w:rFonts w:ascii="Times New Roman" w:hAnsi="Times New Roman" w:cs="Times New Roman"/>
                <w:sz w:val="27"/>
                <w:szCs w:val="27"/>
              </w:rPr>
            </w:pPr>
            <w:bookmarkStart w:id="0" w:name="Regnum"/>
            <w:r w:rsidRPr="009359BE">
              <w:rPr>
                <w:rFonts w:ascii="Times New Roman" w:hAnsi="Times New Roman" w:cs="Times New Roman"/>
                <w:sz w:val="27"/>
                <w:szCs w:val="27"/>
              </w:rPr>
              <w:t>[Номер документа]</w:t>
            </w:r>
            <w:bookmarkEnd w:id="0"/>
          </w:p>
          <w:p w:rsidR="009819C6" w:rsidRPr="009359BE" w:rsidRDefault="009819C6" w:rsidP="009819C6">
            <w:pPr>
              <w:rPr>
                <w:rFonts w:ascii="Times New Roman" w:hAnsi="Times New Roman" w:cs="Times New Roman"/>
                <w:sz w:val="27"/>
                <w:szCs w:val="27"/>
              </w:rPr>
            </w:pPr>
            <w:bookmarkStart w:id="1" w:name="Regdate"/>
            <w:r w:rsidRPr="009359BE">
              <w:rPr>
                <w:rFonts w:ascii="Times New Roman" w:hAnsi="Times New Roman" w:cs="Times New Roman"/>
                <w:sz w:val="27"/>
                <w:szCs w:val="27"/>
              </w:rPr>
              <w:t>[Дата документа]</w:t>
            </w:r>
            <w:bookmarkEnd w:id="1"/>
            <w:r w:rsidRPr="009359BE">
              <w:rPr>
                <w:rFonts w:ascii="Times New Roman" w:hAnsi="Times New Roman" w:cs="Times New Roman"/>
                <w:sz w:val="27"/>
                <w:szCs w:val="27"/>
              </w:rPr>
              <w:t xml:space="preserve"> </w:t>
            </w:r>
          </w:p>
          <w:p w:rsidR="009819C6" w:rsidRPr="005B2004" w:rsidRDefault="009819C6" w:rsidP="009819C6">
            <w:pPr>
              <w:tabs>
                <w:tab w:val="right" w:pos="4784"/>
              </w:tabs>
              <w:rPr>
                <w:rFonts w:ascii="Times New Roman" w:hAnsi="Times New Roman" w:cs="Times New Roman"/>
                <w:sz w:val="27"/>
                <w:szCs w:val="27"/>
              </w:rPr>
            </w:pPr>
          </w:p>
          <w:p w:rsidR="00931AF1" w:rsidRPr="00AE6D32" w:rsidRDefault="00931AF1" w:rsidP="00A86CD6">
            <w:pPr>
              <w:tabs>
                <w:tab w:val="right" w:pos="4784"/>
              </w:tabs>
              <w:rPr>
                <w:rFonts w:ascii="Times New Roman" w:hAnsi="Times New Roman" w:cs="Times New Roman"/>
                <w:sz w:val="28"/>
                <w:szCs w:val="28"/>
              </w:rPr>
            </w:pPr>
          </w:p>
        </w:tc>
        <w:tc>
          <w:tcPr>
            <w:tcW w:w="5245" w:type="dxa"/>
          </w:tcPr>
          <w:p w:rsidR="00931AF1" w:rsidRPr="00AE6D32" w:rsidRDefault="00931AF1" w:rsidP="00A86CD6">
            <w:pPr>
              <w:tabs>
                <w:tab w:val="left" w:pos="7230"/>
              </w:tabs>
              <w:ind w:firstLine="567"/>
              <w:jc w:val="right"/>
              <w:rPr>
                <w:rFonts w:ascii="Times New Roman" w:hAnsi="Times New Roman"/>
                <w:sz w:val="28"/>
                <w:szCs w:val="28"/>
              </w:rPr>
            </w:pPr>
            <w:r w:rsidRPr="00AE6D32">
              <w:rPr>
                <w:rFonts w:ascii="Times New Roman" w:hAnsi="Times New Roman"/>
                <w:sz w:val="28"/>
                <w:szCs w:val="28"/>
              </w:rPr>
              <w:t>Главному редактору</w:t>
            </w:r>
          </w:p>
          <w:p w:rsidR="00931AF1" w:rsidRPr="00AE6D32" w:rsidRDefault="00931AF1" w:rsidP="00A86CD6">
            <w:pPr>
              <w:ind w:left="1735" w:hanging="27"/>
              <w:jc w:val="right"/>
              <w:rPr>
                <w:rFonts w:ascii="Times New Roman" w:hAnsi="Times New Roman"/>
                <w:sz w:val="28"/>
                <w:szCs w:val="28"/>
              </w:rPr>
            </w:pPr>
            <w:r w:rsidRPr="00AE6D32">
              <w:rPr>
                <w:rFonts w:ascii="Times New Roman" w:hAnsi="Times New Roman"/>
                <w:sz w:val="28"/>
                <w:szCs w:val="28"/>
              </w:rPr>
              <w:t>газеты «Наш район»</w:t>
            </w:r>
          </w:p>
          <w:p w:rsidR="00931AF1" w:rsidRPr="00AE6D32" w:rsidRDefault="00931AF1" w:rsidP="009819C6">
            <w:pPr>
              <w:pStyle w:val="af1"/>
              <w:numPr>
                <w:ilvl w:val="0"/>
                <w:numId w:val="1"/>
              </w:numPr>
              <w:tabs>
                <w:tab w:val="left" w:pos="9639"/>
              </w:tabs>
              <w:jc w:val="right"/>
              <w:rPr>
                <w:sz w:val="28"/>
                <w:szCs w:val="28"/>
              </w:rPr>
            </w:pPr>
            <w:r w:rsidRPr="00AE6D32">
              <w:rPr>
                <w:sz w:val="28"/>
                <w:szCs w:val="28"/>
              </w:rPr>
              <w:t xml:space="preserve">              В.В.</w:t>
            </w:r>
            <w:r w:rsidR="009819C6" w:rsidRPr="00AE6D32">
              <w:rPr>
                <w:sz w:val="28"/>
                <w:szCs w:val="28"/>
              </w:rPr>
              <w:t xml:space="preserve"> </w:t>
            </w:r>
            <w:proofErr w:type="spellStart"/>
            <w:r w:rsidR="009819C6" w:rsidRPr="00AE6D32">
              <w:rPr>
                <w:sz w:val="28"/>
                <w:szCs w:val="28"/>
              </w:rPr>
              <w:t>Гудзовскому</w:t>
            </w:r>
            <w:proofErr w:type="spellEnd"/>
          </w:p>
        </w:tc>
      </w:tr>
    </w:tbl>
    <w:p w:rsidR="00931AF1" w:rsidRPr="006A21DC" w:rsidRDefault="00931AF1" w:rsidP="00931AF1">
      <w:pPr>
        <w:pStyle w:val="af1"/>
        <w:numPr>
          <w:ilvl w:val="0"/>
          <w:numId w:val="1"/>
        </w:numPr>
        <w:ind w:firstLine="567"/>
        <w:jc w:val="center"/>
        <w:rPr>
          <w:sz w:val="28"/>
          <w:szCs w:val="28"/>
        </w:rPr>
      </w:pPr>
      <w:r w:rsidRPr="006A21DC">
        <w:rPr>
          <w:sz w:val="28"/>
          <w:szCs w:val="28"/>
        </w:rPr>
        <w:t>Уважаемый Виталий Витальевич!</w:t>
      </w:r>
    </w:p>
    <w:p w:rsidR="00931AF1" w:rsidRPr="006A21DC" w:rsidRDefault="00931AF1" w:rsidP="00931AF1">
      <w:pPr>
        <w:pStyle w:val="af1"/>
        <w:numPr>
          <w:ilvl w:val="0"/>
          <w:numId w:val="1"/>
        </w:numPr>
        <w:tabs>
          <w:tab w:val="left" w:pos="9639"/>
        </w:tabs>
        <w:ind w:firstLine="567"/>
        <w:jc w:val="center"/>
        <w:rPr>
          <w:sz w:val="28"/>
          <w:szCs w:val="28"/>
        </w:rPr>
      </w:pPr>
    </w:p>
    <w:p w:rsidR="00931AF1" w:rsidRDefault="00931AF1" w:rsidP="000B6B6F">
      <w:pPr>
        <w:pStyle w:val="af1"/>
        <w:numPr>
          <w:ilvl w:val="0"/>
          <w:numId w:val="1"/>
        </w:numPr>
        <w:tabs>
          <w:tab w:val="left" w:pos="0"/>
        </w:tabs>
        <w:ind w:right="281" w:firstLine="567"/>
        <w:jc w:val="both"/>
        <w:outlineLvl w:val="0"/>
        <w:rPr>
          <w:sz w:val="28"/>
          <w:szCs w:val="28"/>
        </w:rPr>
      </w:pPr>
      <w:r w:rsidRPr="006A21DC">
        <w:rPr>
          <w:sz w:val="28"/>
          <w:szCs w:val="28"/>
        </w:rPr>
        <w:t>Департамент имущественных и земельных отношений  просит Вас опубликовать в ближайшем номере газеты «Наш район» информационн</w:t>
      </w:r>
      <w:r w:rsidR="004B5E85">
        <w:rPr>
          <w:sz w:val="28"/>
          <w:szCs w:val="28"/>
        </w:rPr>
        <w:t>ое</w:t>
      </w:r>
      <w:r w:rsidRPr="006A21DC">
        <w:rPr>
          <w:sz w:val="28"/>
          <w:szCs w:val="28"/>
        </w:rPr>
        <w:t xml:space="preserve"> сообщени</w:t>
      </w:r>
      <w:r w:rsidR="004B5E85">
        <w:rPr>
          <w:sz w:val="28"/>
          <w:szCs w:val="28"/>
        </w:rPr>
        <w:t>е</w:t>
      </w:r>
      <w:r w:rsidR="00C8793B">
        <w:rPr>
          <w:sz w:val="28"/>
          <w:szCs w:val="28"/>
        </w:rPr>
        <w:t xml:space="preserve"> согласно приложению.</w:t>
      </w:r>
    </w:p>
    <w:p w:rsidR="00C8793B" w:rsidRPr="00C8793B" w:rsidRDefault="00C8793B" w:rsidP="00C8793B">
      <w:pPr>
        <w:pStyle w:val="af1"/>
        <w:rPr>
          <w:sz w:val="28"/>
          <w:szCs w:val="28"/>
        </w:rPr>
      </w:pPr>
    </w:p>
    <w:p w:rsidR="00E03986" w:rsidRDefault="00E03986" w:rsidP="00E03986">
      <w:pPr>
        <w:jc w:val="both"/>
        <w:rPr>
          <w:sz w:val="28"/>
          <w:szCs w:val="28"/>
        </w:rPr>
      </w:pPr>
    </w:p>
    <w:tbl>
      <w:tblPr>
        <w:tblStyle w:val="a5"/>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710"/>
      </w:tblGrid>
      <w:tr w:rsidR="00354C9B" w:rsidRPr="00927695" w:rsidTr="00263719">
        <w:trPr>
          <w:trHeight w:val="1443"/>
        </w:trPr>
        <w:tc>
          <w:tcPr>
            <w:tcW w:w="3227" w:type="dxa"/>
          </w:tcPr>
          <w:p w:rsidR="00354C9B" w:rsidRDefault="00F52F86" w:rsidP="00263719">
            <w:pPr>
              <w:pStyle w:val="10"/>
              <w:ind w:firstLine="0"/>
            </w:pPr>
            <w:r w:rsidRPr="00F52F86">
              <w:rPr>
                <w:noProof/>
                <w:color w:val="808080" w:themeColor="background1" w:themeShade="80"/>
                <w:lang w:eastAsia="ru-RU"/>
              </w:rPr>
              <w:pict>
                <v:group id="Группа 4" o:spid="_x0000_s1033" style="position:absolute;margin-left:144.05pt;margin-top:2.35pt;width:200pt;height:70.5pt;z-index:25167052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">
                  <v:roundrect id="Скругленный прямоугольник 2" o:spid="_x0000_s1034"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N98AA&#10;AADaAAAADwAAAGRycy9kb3ducmV2LnhtbESPQYvCMBSE74L/ITzBi2i6CiLVKLogetytHjw+mmdT&#10;bV5qE7X++42w4HGYmW+Yxaq1lXhQ40vHCr5GCQji3OmSCwXHw3Y4A+EDssbKMSl4kYfVsttZYKrd&#10;k3/pkYVCRAj7FBWYEOpUSp8bsuhHriaO3tk1FkOUTSF1g88It5UcJ8lUWiw5Lhis6dtQfs3uVkGy&#10;M8QTefKX88/tui5sthlsSqX6vXY9BxGoDZ/wf3uvFYzhfSXe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N98AAAADaAAAADwAAAAAAAAAAAAAAAACYAgAAZHJzL2Rvd25y&#10;ZXYueG1sUEsFBgAAAAAEAAQA9QAAAIUD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5"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9" o:title="gerb_okrug1"/>
                    <v:path arrowok="t"/>
                  </v:shape>
                </v:group>
              </w:pict>
            </w:r>
            <w:r w:rsidR="00354C9B">
              <w:t xml:space="preserve">Начальник управления </w:t>
            </w:r>
          </w:p>
          <w:p w:rsidR="00354C9B" w:rsidRPr="00825397" w:rsidRDefault="00354C9B" w:rsidP="00263719">
            <w:pPr>
              <w:pStyle w:val="10"/>
              <w:ind w:firstLine="0"/>
            </w:pPr>
            <w:r>
              <w:t>земельных ресурсов</w:t>
            </w:r>
          </w:p>
        </w:tc>
        <w:tc>
          <w:tcPr>
            <w:tcW w:w="3901" w:type="dxa"/>
            <w:vAlign w:val="center"/>
          </w:tcPr>
          <w:p w:rsidR="00354C9B" w:rsidRPr="00354C9B" w:rsidRDefault="00354C9B" w:rsidP="00263719">
            <w:pPr>
              <w:pStyle w:val="10"/>
              <w:rPr>
                <w:b/>
                <w:sz w:val="20"/>
                <w:szCs w:val="20"/>
              </w:rPr>
            </w:pPr>
            <w:r w:rsidRPr="00354C9B">
              <w:rPr>
                <w:b/>
                <w:sz w:val="20"/>
                <w:szCs w:val="20"/>
              </w:rPr>
              <w:t>ДОКУМЕНТ ПОДПИСАН</w:t>
            </w:r>
          </w:p>
          <w:p w:rsidR="00354C9B" w:rsidRPr="00354C9B" w:rsidRDefault="00354C9B" w:rsidP="00263719">
            <w:pPr>
              <w:pStyle w:val="10"/>
              <w:rPr>
                <w:b/>
                <w:sz w:val="20"/>
                <w:szCs w:val="20"/>
              </w:rPr>
            </w:pPr>
            <w:r w:rsidRPr="00354C9B">
              <w:rPr>
                <w:b/>
                <w:sz w:val="20"/>
                <w:szCs w:val="20"/>
              </w:rPr>
              <w:t>ЭЛЕКТРОННОЙ ПОДПИСЬЮ</w:t>
            </w:r>
          </w:p>
          <w:p w:rsidR="00354C9B" w:rsidRPr="00354C9B" w:rsidRDefault="00354C9B" w:rsidP="00263719">
            <w:pPr>
              <w:pStyle w:val="10"/>
              <w:rPr>
                <w:sz w:val="8"/>
                <w:szCs w:val="8"/>
              </w:rPr>
            </w:pPr>
          </w:p>
          <w:p w:rsidR="00354C9B" w:rsidRPr="00354C9B" w:rsidRDefault="00354C9B" w:rsidP="00263719">
            <w:pPr>
              <w:pStyle w:val="10"/>
              <w:rPr>
                <w:sz w:val="18"/>
                <w:szCs w:val="18"/>
              </w:rPr>
            </w:pPr>
            <w:r w:rsidRPr="00354C9B">
              <w:rPr>
                <w:sz w:val="18"/>
                <w:szCs w:val="18"/>
              </w:rPr>
              <w:t>Сертификат  [Номер сертификата 1]</w:t>
            </w:r>
          </w:p>
          <w:p w:rsidR="00354C9B" w:rsidRPr="00354C9B" w:rsidRDefault="00354C9B" w:rsidP="00263719">
            <w:pPr>
              <w:pStyle w:val="10"/>
              <w:rPr>
                <w:sz w:val="18"/>
                <w:szCs w:val="18"/>
              </w:rPr>
            </w:pPr>
            <w:r w:rsidRPr="00354C9B">
              <w:rPr>
                <w:sz w:val="18"/>
                <w:szCs w:val="18"/>
              </w:rPr>
              <w:t>Владелец [Владелец сертификата 1]</w:t>
            </w:r>
          </w:p>
          <w:p w:rsidR="00354C9B" w:rsidRPr="00CA7141" w:rsidRDefault="00354C9B" w:rsidP="00263719">
            <w:pPr>
              <w:pStyle w:val="10"/>
              <w:rPr>
                <w:sz w:val="10"/>
                <w:szCs w:val="10"/>
              </w:rPr>
            </w:pPr>
            <w:r w:rsidRPr="00354C9B">
              <w:rPr>
                <w:sz w:val="18"/>
                <w:szCs w:val="18"/>
              </w:rPr>
              <w:t>Действителен с [</w:t>
            </w:r>
            <w:proofErr w:type="spellStart"/>
            <w:r w:rsidRPr="00354C9B">
              <w:rPr>
                <w:sz w:val="18"/>
                <w:szCs w:val="18"/>
              </w:rPr>
              <w:t>ДатаС</w:t>
            </w:r>
            <w:proofErr w:type="spellEnd"/>
            <w:r w:rsidRPr="00354C9B">
              <w:rPr>
                <w:sz w:val="18"/>
                <w:szCs w:val="18"/>
              </w:rPr>
              <w:t xml:space="preserve"> 1] по [</w:t>
            </w:r>
            <w:proofErr w:type="spellStart"/>
            <w:r w:rsidRPr="00354C9B">
              <w:rPr>
                <w:sz w:val="18"/>
                <w:szCs w:val="18"/>
              </w:rPr>
              <w:t>ДатаПо</w:t>
            </w:r>
            <w:proofErr w:type="spellEnd"/>
            <w:r w:rsidRPr="00903CF1">
              <w:rPr>
                <w:color w:val="D9D9D9" w:themeColor="background1" w:themeShade="D9"/>
                <w:sz w:val="18"/>
                <w:szCs w:val="18"/>
              </w:rPr>
              <w:t xml:space="preserve"> 1]</w:t>
            </w:r>
          </w:p>
        </w:tc>
        <w:tc>
          <w:tcPr>
            <w:tcW w:w="2710" w:type="dxa"/>
          </w:tcPr>
          <w:p w:rsidR="00354C9B" w:rsidRDefault="00354C9B" w:rsidP="00263719">
            <w:pPr>
              <w:pStyle w:val="10"/>
              <w:ind w:firstLine="102"/>
              <w:rPr>
                <w:rFonts w:eastAsia="Times New Roman"/>
                <w:lang w:eastAsia="ru-RU"/>
              </w:rPr>
            </w:pPr>
          </w:p>
          <w:p w:rsidR="00354C9B" w:rsidRPr="005E632C" w:rsidRDefault="00354C9B" w:rsidP="00263719">
            <w:pPr>
              <w:pStyle w:val="10"/>
              <w:ind w:firstLine="102"/>
              <w:rPr>
                <w:rFonts w:eastAsia="Times New Roman"/>
                <w:lang w:eastAsia="ru-RU"/>
              </w:rPr>
            </w:pPr>
            <w:r>
              <w:rPr>
                <w:rFonts w:eastAsia="Times New Roman"/>
                <w:lang w:eastAsia="ru-RU"/>
              </w:rPr>
              <w:t xml:space="preserve">               В.Ю. Бойко</w:t>
            </w:r>
          </w:p>
        </w:tc>
      </w:tr>
    </w:tbl>
    <w:tbl>
      <w:tblPr>
        <w:tblStyle w:val="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568"/>
      </w:tblGrid>
      <w:tr w:rsidR="00280169" w:rsidRPr="004B64F5" w:rsidTr="00280169">
        <w:trPr>
          <w:trHeight w:val="1443"/>
        </w:trPr>
        <w:tc>
          <w:tcPr>
            <w:tcW w:w="3227" w:type="dxa"/>
          </w:tcPr>
          <w:p w:rsidR="00280169" w:rsidRPr="004B64F5" w:rsidRDefault="00280169" w:rsidP="00280169">
            <w:pPr>
              <w:rPr>
                <w:rFonts w:ascii="Times New Roman" w:hAnsi="Times New Roman"/>
                <w:sz w:val="28"/>
                <w:szCs w:val="28"/>
              </w:rPr>
            </w:pPr>
          </w:p>
        </w:tc>
        <w:tc>
          <w:tcPr>
            <w:tcW w:w="3901" w:type="dxa"/>
            <w:vAlign w:val="center"/>
          </w:tcPr>
          <w:p w:rsidR="00280169" w:rsidRPr="004B64F5" w:rsidRDefault="00280169" w:rsidP="00280169">
            <w:pPr>
              <w:rPr>
                <w:rFonts w:ascii="Times New Roman" w:hAnsi="Times New Roman"/>
                <w:sz w:val="10"/>
                <w:szCs w:val="10"/>
              </w:rPr>
            </w:pPr>
          </w:p>
        </w:tc>
        <w:tc>
          <w:tcPr>
            <w:tcW w:w="2568" w:type="dxa"/>
          </w:tcPr>
          <w:p w:rsidR="00280169" w:rsidRPr="004B64F5" w:rsidRDefault="00280169" w:rsidP="00280169">
            <w:pPr>
              <w:ind w:right="-57"/>
              <w:rPr>
                <w:rFonts w:ascii="Times New Roman" w:hAnsi="Times New Roman"/>
                <w:sz w:val="28"/>
                <w:szCs w:val="28"/>
              </w:rPr>
            </w:pPr>
          </w:p>
        </w:tc>
      </w:tr>
    </w:tbl>
    <w:p w:rsidR="00E03986" w:rsidRDefault="00E03986"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E03986" w:rsidRDefault="00E03986" w:rsidP="00E03986">
      <w:pPr>
        <w:tabs>
          <w:tab w:val="center" w:pos="4819"/>
        </w:tabs>
        <w:spacing w:after="0" w:line="240" w:lineRule="auto"/>
        <w:rPr>
          <w:rFonts w:ascii="Times New Roman" w:hAnsi="Times New Roman" w:cs="Times New Roman"/>
          <w:sz w:val="20"/>
          <w:szCs w:val="20"/>
        </w:rPr>
      </w:pPr>
    </w:p>
    <w:p w:rsidR="00E03986" w:rsidRDefault="00E03986" w:rsidP="00E03986">
      <w:pPr>
        <w:tabs>
          <w:tab w:val="center" w:pos="4819"/>
        </w:tabs>
        <w:spacing w:after="0" w:line="240" w:lineRule="auto"/>
        <w:rPr>
          <w:rFonts w:ascii="Times New Roman" w:hAnsi="Times New Roman" w:cs="Times New Roman"/>
          <w:sz w:val="20"/>
          <w:szCs w:val="20"/>
        </w:rPr>
      </w:pPr>
    </w:p>
    <w:p w:rsidR="00E03986" w:rsidRPr="00E03986" w:rsidRDefault="00E03986" w:rsidP="00E03986">
      <w:pPr>
        <w:tabs>
          <w:tab w:val="center" w:pos="4819"/>
        </w:tabs>
        <w:spacing w:after="0" w:line="240" w:lineRule="auto"/>
        <w:rPr>
          <w:rFonts w:ascii="Times New Roman" w:hAnsi="Times New Roman" w:cs="Times New Roman"/>
          <w:sz w:val="16"/>
          <w:szCs w:val="16"/>
        </w:rPr>
      </w:pPr>
      <w:r w:rsidRPr="00E03986">
        <w:rPr>
          <w:rFonts w:ascii="Times New Roman" w:hAnsi="Times New Roman" w:cs="Times New Roman"/>
          <w:sz w:val="16"/>
          <w:szCs w:val="16"/>
        </w:rPr>
        <w:t>Исполнитель:</w:t>
      </w:r>
      <w:r w:rsidRPr="00E03986">
        <w:rPr>
          <w:rFonts w:ascii="Times New Roman" w:hAnsi="Times New Roman" w:cs="Times New Roman"/>
          <w:sz w:val="16"/>
          <w:szCs w:val="16"/>
        </w:rPr>
        <w:tab/>
      </w:r>
    </w:p>
    <w:p w:rsidR="00E03986" w:rsidRDefault="00AF1FB3" w:rsidP="00E03986">
      <w:pPr>
        <w:spacing w:after="0" w:line="240" w:lineRule="auto"/>
        <w:rPr>
          <w:rFonts w:ascii="Times New Roman" w:hAnsi="Times New Roman" w:cs="Times New Roman"/>
          <w:sz w:val="16"/>
          <w:szCs w:val="16"/>
        </w:rPr>
      </w:pPr>
      <w:r>
        <w:rPr>
          <w:rFonts w:ascii="Times New Roman" w:hAnsi="Times New Roman" w:cs="Times New Roman"/>
          <w:sz w:val="16"/>
          <w:szCs w:val="16"/>
        </w:rPr>
        <w:t>Бродач Вероника Евгеньевна</w:t>
      </w:r>
      <w:r w:rsidR="00E03986" w:rsidRPr="00E03986">
        <w:rPr>
          <w:rFonts w:ascii="Times New Roman" w:hAnsi="Times New Roman" w:cs="Times New Roman"/>
          <w:sz w:val="16"/>
          <w:szCs w:val="16"/>
        </w:rPr>
        <w:t>, тел. 35-28-</w:t>
      </w:r>
      <w:r>
        <w:rPr>
          <w:rFonts w:ascii="Times New Roman" w:hAnsi="Times New Roman" w:cs="Times New Roman"/>
          <w:sz w:val="16"/>
          <w:szCs w:val="16"/>
        </w:rPr>
        <w:t>19</w:t>
      </w:r>
    </w:p>
    <w:p w:rsidR="00C8793B" w:rsidRPr="00C8793B" w:rsidRDefault="00C8793B" w:rsidP="00C8793B">
      <w:pPr>
        <w:tabs>
          <w:tab w:val="left" w:pos="0"/>
        </w:tabs>
        <w:jc w:val="both"/>
        <w:outlineLvl w:val="0"/>
        <w:rPr>
          <w:sz w:val="28"/>
          <w:szCs w:val="28"/>
        </w:rPr>
      </w:pPr>
    </w:p>
    <w:p w:rsidR="00270142" w:rsidRDefault="00270142" w:rsidP="00270142">
      <w:pPr>
        <w:pStyle w:val="af1"/>
        <w:ind w:left="567"/>
        <w:jc w:val="right"/>
        <w:outlineLvl w:val="0"/>
        <w:rPr>
          <w:sz w:val="28"/>
          <w:szCs w:val="28"/>
        </w:rPr>
      </w:pPr>
      <w:r>
        <w:rPr>
          <w:sz w:val="28"/>
          <w:szCs w:val="28"/>
        </w:rPr>
        <w:lastRenderedPageBreak/>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w:t>
      </w:r>
      <w:r w:rsidRPr="00334545">
        <w:rPr>
          <w:sz w:val="28"/>
          <w:szCs w:val="28"/>
        </w:rPr>
        <w:t xml:space="preserve">от </w:t>
      </w:r>
      <w:r w:rsidR="00334545" w:rsidRPr="00334545">
        <w:rPr>
          <w:sz w:val="28"/>
          <w:szCs w:val="28"/>
        </w:rPr>
        <w:t>25</w:t>
      </w:r>
      <w:r w:rsidR="00A70426" w:rsidRPr="00334545">
        <w:rPr>
          <w:sz w:val="28"/>
          <w:szCs w:val="28"/>
        </w:rPr>
        <w:t>.0</w:t>
      </w:r>
      <w:r w:rsidR="00334545" w:rsidRPr="00334545">
        <w:rPr>
          <w:sz w:val="28"/>
          <w:szCs w:val="28"/>
        </w:rPr>
        <w:t>5</w:t>
      </w:r>
      <w:r w:rsidR="00393529" w:rsidRPr="00334545">
        <w:rPr>
          <w:sz w:val="28"/>
          <w:szCs w:val="28"/>
        </w:rPr>
        <w:t>.2022</w:t>
      </w:r>
      <w:r w:rsidRPr="00334545">
        <w:rPr>
          <w:sz w:val="28"/>
          <w:szCs w:val="28"/>
        </w:rPr>
        <w:t xml:space="preserve"> № </w:t>
      </w:r>
      <w:r w:rsidR="00334545" w:rsidRPr="00334545">
        <w:rPr>
          <w:sz w:val="28"/>
          <w:szCs w:val="28"/>
        </w:rPr>
        <w:t>619</w:t>
      </w:r>
      <w:r w:rsidRPr="00334545">
        <w:rPr>
          <w:sz w:val="28"/>
          <w:szCs w:val="28"/>
        </w:rPr>
        <w:t>-р «О</w:t>
      </w:r>
      <w:r w:rsidRPr="00393529">
        <w:rPr>
          <w:sz w:val="28"/>
          <w:szCs w:val="28"/>
        </w:rPr>
        <w:t xml:space="preserve"> проведении аукциона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sidR="00811354">
        <w:rPr>
          <w:sz w:val="28"/>
          <w:szCs w:val="28"/>
          <w:lang w:eastAsia="ar-SA"/>
        </w:rPr>
        <w:t>27</w:t>
      </w:r>
      <w:r w:rsidRPr="0019155B">
        <w:rPr>
          <w:sz w:val="28"/>
          <w:szCs w:val="28"/>
          <w:lang w:eastAsia="ar-SA"/>
        </w:rPr>
        <w:t xml:space="preserve"> </w:t>
      </w:r>
      <w:r w:rsidR="00811354">
        <w:rPr>
          <w:bCs/>
          <w:sz w:val="28"/>
          <w:szCs w:val="28"/>
          <w:lang w:eastAsia="ar-SA"/>
        </w:rPr>
        <w:t>июня</w:t>
      </w:r>
      <w:r>
        <w:rPr>
          <w:bCs/>
          <w:sz w:val="28"/>
          <w:szCs w:val="28"/>
          <w:lang w:eastAsia="ar-SA"/>
        </w:rPr>
        <w:t xml:space="preserve">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E73830"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811354" w:rsidRPr="007A6B5D" w:rsidRDefault="00811354" w:rsidP="007A6B5D">
      <w:pPr>
        <w:pStyle w:val="af1"/>
        <w:numPr>
          <w:ilvl w:val="0"/>
          <w:numId w:val="1"/>
        </w:numPr>
        <w:autoSpaceDE w:val="0"/>
        <w:autoSpaceDN w:val="0"/>
        <w:adjustRightInd w:val="0"/>
        <w:jc w:val="both"/>
        <w:rPr>
          <w:sz w:val="28"/>
          <w:szCs w:val="28"/>
        </w:rPr>
      </w:pPr>
      <w:r>
        <w:rPr>
          <w:sz w:val="28"/>
          <w:szCs w:val="28"/>
        </w:rPr>
        <w:tab/>
      </w:r>
      <w:r w:rsidRPr="00811354">
        <w:rPr>
          <w:sz w:val="28"/>
          <w:szCs w:val="28"/>
        </w:rPr>
        <w:t xml:space="preserve">ЛОТ 1: </w:t>
      </w:r>
      <w:r w:rsidRPr="00811354">
        <w:rPr>
          <w:color w:val="000000"/>
          <w:sz w:val="28"/>
          <w:szCs w:val="28"/>
        </w:rPr>
        <w:t xml:space="preserve">право на заключение сроком на 5 лет договора аренды на земельный участок, с кадастровым номером </w:t>
      </w:r>
      <w:r w:rsidRPr="00811354">
        <w:rPr>
          <w:sz w:val="28"/>
          <w:szCs w:val="28"/>
        </w:rPr>
        <w:t xml:space="preserve">86:02:1211005:4656, расположенный по адресу: Ханты-Мансийский автономный округ – </w:t>
      </w:r>
      <w:proofErr w:type="spellStart"/>
      <w:r w:rsidRPr="00811354">
        <w:rPr>
          <w:sz w:val="28"/>
          <w:szCs w:val="28"/>
        </w:rPr>
        <w:t>Югра</w:t>
      </w:r>
      <w:proofErr w:type="spellEnd"/>
      <w:r w:rsidRPr="00811354">
        <w:rPr>
          <w:sz w:val="28"/>
          <w:szCs w:val="28"/>
        </w:rPr>
        <w:t xml:space="preserve">, Ханты-Мансийский район, п. Горноправдинск, ул. </w:t>
      </w:r>
      <w:proofErr w:type="spellStart"/>
      <w:r w:rsidRPr="00811354">
        <w:rPr>
          <w:sz w:val="28"/>
          <w:szCs w:val="28"/>
        </w:rPr>
        <w:t>Петелина</w:t>
      </w:r>
      <w:proofErr w:type="spellEnd"/>
      <w:r w:rsidRPr="00811354">
        <w:rPr>
          <w:sz w:val="28"/>
          <w:szCs w:val="28"/>
        </w:rPr>
        <w:t xml:space="preserve">, дом 12, общей площадью 3842 кв. метров, относящийся к категории земель «земли населенных пунктов» с видом </w:t>
      </w:r>
      <w:r w:rsidRPr="007A6B5D">
        <w:rPr>
          <w:sz w:val="28"/>
          <w:szCs w:val="28"/>
        </w:rPr>
        <w:t>разрешенного использования: «малоэтажная многоквартирная жилая застройка».</w:t>
      </w:r>
    </w:p>
    <w:p w:rsidR="007A6B5D" w:rsidRDefault="007A6B5D" w:rsidP="007A6B5D">
      <w:pPr>
        <w:autoSpaceDE w:val="0"/>
        <w:autoSpaceDN w:val="0"/>
        <w:adjustRightInd w:val="0"/>
        <w:spacing w:after="0" w:line="240" w:lineRule="auto"/>
        <w:jc w:val="both"/>
        <w:rPr>
          <w:rFonts w:ascii="Times New Roman" w:hAnsi="Times New Roman" w:cs="Times New Roman"/>
          <w:sz w:val="28"/>
          <w:szCs w:val="28"/>
        </w:rPr>
      </w:pPr>
      <w:r w:rsidRPr="007A6B5D">
        <w:rPr>
          <w:rFonts w:ascii="Times New Roman" w:hAnsi="Times New Roman" w:cs="Times New Roman"/>
          <w:color w:val="000000" w:themeColor="text1"/>
          <w:sz w:val="28"/>
          <w:szCs w:val="28"/>
        </w:rPr>
        <w:tab/>
      </w:r>
      <w:r w:rsidRPr="007A6B5D">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7A6B5D">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7A6B5D">
        <w:rPr>
          <w:rFonts w:ascii="Times New Roman" w:hAnsi="Times New Roman" w:cs="Times New Roman"/>
          <w:sz w:val="28"/>
          <w:szCs w:val="28"/>
        </w:rPr>
        <w:t>ограничения (обременения): ограничения прав на земельный участок, предусмотренные статьей 56</w:t>
      </w:r>
      <w:r>
        <w:rPr>
          <w:rFonts w:ascii="Times New Roman" w:hAnsi="Times New Roman" w:cs="Times New Roman"/>
          <w:sz w:val="28"/>
          <w:szCs w:val="28"/>
        </w:rPr>
        <w:t xml:space="preserve"> </w:t>
      </w:r>
      <w:r w:rsidRPr="007A6B5D">
        <w:rPr>
          <w:rFonts w:ascii="Times New Roman" w:hAnsi="Times New Roman" w:cs="Times New Roman"/>
          <w:sz w:val="28"/>
          <w:szCs w:val="28"/>
        </w:rPr>
        <w:t xml:space="preserve">Земельного кодекса Российской Федерации; срок действия: </w:t>
      </w:r>
      <w:proofErr w:type="spellStart"/>
      <w:r w:rsidRPr="007A6B5D">
        <w:rPr>
          <w:rFonts w:ascii="Times New Roman" w:hAnsi="Times New Roman" w:cs="Times New Roman"/>
          <w:sz w:val="28"/>
          <w:szCs w:val="28"/>
        </w:rPr>
        <w:t>c</w:t>
      </w:r>
      <w:proofErr w:type="spellEnd"/>
      <w:r w:rsidRPr="007A6B5D">
        <w:rPr>
          <w:rFonts w:ascii="Times New Roman" w:hAnsi="Times New Roman" w:cs="Times New Roman"/>
          <w:sz w:val="28"/>
          <w:szCs w:val="28"/>
        </w:rPr>
        <w:t xml:space="preserve"> 22.10.2020; реквизиты</w:t>
      </w:r>
      <w:r>
        <w:rPr>
          <w:rFonts w:ascii="Times New Roman" w:hAnsi="Times New Roman" w:cs="Times New Roman"/>
          <w:sz w:val="28"/>
          <w:szCs w:val="28"/>
        </w:rPr>
        <w:t xml:space="preserve"> </w:t>
      </w:r>
      <w:r w:rsidRPr="007A6B5D">
        <w:rPr>
          <w:rFonts w:ascii="Times New Roman" w:hAnsi="Times New Roman" w:cs="Times New Roman"/>
          <w:sz w:val="28"/>
          <w:szCs w:val="28"/>
        </w:rPr>
        <w:t>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NewRomanPSMT" w:hAnsi="TimesNewRomanPSMT" w:cs="Times New Roman"/>
          <w:sz w:val="28"/>
          <w:szCs w:val="28"/>
        </w:rPr>
        <w:t xml:space="preserve"> </w:t>
      </w:r>
      <w:r w:rsidRPr="007A6B5D">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7A6B5D">
        <w:rPr>
          <w:rFonts w:ascii="Times New Roman" w:hAnsi="Times New Roman" w:cs="Times New Roman"/>
          <w:sz w:val="28"/>
          <w:szCs w:val="28"/>
        </w:rPr>
        <w:t xml:space="preserve">24.02.2009 № 160 выдан: Правительство Российской Федерации. </w:t>
      </w:r>
      <w:r>
        <w:rPr>
          <w:rFonts w:ascii="Times New Roman" w:hAnsi="Times New Roman" w:cs="Times New Roman"/>
          <w:sz w:val="28"/>
          <w:szCs w:val="28"/>
        </w:rPr>
        <w:t xml:space="preserve"> </w:t>
      </w:r>
      <w:r w:rsidRPr="007A6B5D">
        <w:rPr>
          <w:rFonts w:ascii="Times New Roman" w:hAnsi="Times New Roman" w:cs="Times New Roman"/>
          <w:sz w:val="28"/>
          <w:szCs w:val="28"/>
        </w:rPr>
        <w:t>договор аренды имущества от</w:t>
      </w:r>
      <w:r>
        <w:rPr>
          <w:rFonts w:ascii="Times New Roman" w:hAnsi="Times New Roman" w:cs="Times New Roman"/>
          <w:sz w:val="28"/>
          <w:szCs w:val="28"/>
        </w:rPr>
        <w:t xml:space="preserve"> </w:t>
      </w:r>
      <w:r w:rsidRPr="007A6B5D">
        <w:rPr>
          <w:rFonts w:ascii="Times New Roman" w:hAnsi="Times New Roman" w:cs="Times New Roman"/>
          <w:sz w:val="28"/>
          <w:szCs w:val="28"/>
        </w:rPr>
        <w:t>01.02.2016 № 1-ио-6635-ар/16 выдан: Администрация сельского поселения Горноправдинск;</w:t>
      </w:r>
      <w:r>
        <w:rPr>
          <w:rFonts w:ascii="Times New Roman" w:hAnsi="Times New Roman" w:cs="Times New Roman"/>
          <w:sz w:val="28"/>
          <w:szCs w:val="28"/>
        </w:rPr>
        <w:t xml:space="preserve"> </w:t>
      </w:r>
      <w:r w:rsidRPr="007A6B5D">
        <w:rPr>
          <w:rFonts w:ascii="Times New Roman" w:hAnsi="Times New Roman" w:cs="Times New Roman"/>
          <w:sz w:val="28"/>
          <w:szCs w:val="28"/>
        </w:rPr>
        <w:t>доверенность от 19.09.2016 № 109/16 выдан: -; письмо от 28.11.2016 № 218 выдан: -; карта (план)</w:t>
      </w:r>
      <w:r>
        <w:rPr>
          <w:rFonts w:ascii="Times New Roman" w:hAnsi="Times New Roman" w:cs="Times New Roman"/>
          <w:sz w:val="28"/>
          <w:szCs w:val="28"/>
        </w:rPr>
        <w:t xml:space="preserve"> </w:t>
      </w:r>
      <w:r w:rsidRPr="007A6B5D">
        <w:rPr>
          <w:rFonts w:ascii="Times New Roman" w:hAnsi="Times New Roman" w:cs="Times New Roman"/>
          <w:sz w:val="28"/>
          <w:szCs w:val="28"/>
        </w:rPr>
        <w:t xml:space="preserve">от 12.12.2016 № Б/Н выдан: ООО </w:t>
      </w:r>
      <w:r>
        <w:rPr>
          <w:rFonts w:ascii="TimesNewRomanPSMT" w:hAnsi="TimesNewRomanPSMT" w:cs="Times New Roman"/>
          <w:sz w:val="28"/>
          <w:szCs w:val="28"/>
        </w:rPr>
        <w:t xml:space="preserve"> </w:t>
      </w:r>
      <w:proofErr w:type="spellStart"/>
      <w:r w:rsidRPr="007A6B5D">
        <w:rPr>
          <w:rFonts w:ascii="Times New Roman" w:hAnsi="Times New Roman" w:cs="Times New Roman"/>
          <w:sz w:val="28"/>
          <w:szCs w:val="28"/>
        </w:rPr>
        <w:t>Юграгеосервис</w:t>
      </w:r>
      <w:proofErr w:type="spellEnd"/>
      <w:r w:rsidRPr="007A6B5D">
        <w:rPr>
          <w:rFonts w:ascii="Times New Roman" w:hAnsi="Times New Roman" w:cs="Times New Roman"/>
          <w:sz w:val="28"/>
          <w:szCs w:val="28"/>
        </w:rPr>
        <w:t xml:space="preserve">, срок действия: </w:t>
      </w:r>
      <w:proofErr w:type="spellStart"/>
      <w:r w:rsidRPr="007A6B5D">
        <w:rPr>
          <w:rFonts w:ascii="Times New Roman" w:hAnsi="Times New Roman" w:cs="Times New Roman"/>
          <w:sz w:val="28"/>
          <w:szCs w:val="28"/>
        </w:rPr>
        <w:t>c</w:t>
      </w:r>
      <w:proofErr w:type="spellEnd"/>
      <w:r w:rsidRPr="007A6B5D">
        <w:rPr>
          <w:rFonts w:ascii="Times New Roman" w:hAnsi="Times New Roman" w:cs="Times New Roman"/>
          <w:sz w:val="28"/>
          <w:szCs w:val="28"/>
        </w:rPr>
        <w:t xml:space="preserve"> 22.10.2020; реквизиты документа-основания:</w:t>
      </w:r>
      <w:r>
        <w:rPr>
          <w:rFonts w:ascii="Times New Roman" w:hAnsi="Times New Roman" w:cs="Times New Roman"/>
          <w:sz w:val="28"/>
          <w:szCs w:val="28"/>
        </w:rPr>
        <w:t xml:space="preserve"> </w:t>
      </w:r>
      <w:r w:rsidRPr="007A6B5D">
        <w:rPr>
          <w:rFonts w:ascii="Times New Roman" w:hAnsi="Times New Roman" w:cs="Times New Roman"/>
          <w:sz w:val="28"/>
          <w:szCs w:val="28"/>
        </w:rPr>
        <w:t>свидетельство о государственной регистрации права от 04.12.2009 № 72 НЛ № 421342 от 04.12.2009;</w:t>
      </w:r>
      <w:r>
        <w:rPr>
          <w:rFonts w:ascii="Times New Roman" w:hAnsi="Times New Roman" w:cs="Times New Roman"/>
          <w:sz w:val="28"/>
          <w:szCs w:val="28"/>
        </w:rPr>
        <w:t xml:space="preserve"> </w:t>
      </w:r>
      <w:r w:rsidRPr="007A6B5D">
        <w:rPr>
          <w:rFonts w:ascii="Times New Roman" w:hAnsi="Times New Roman" w:cs="Times New Roman"/>
          <w:sz w:val="28"/>
          <w:szCs w:val="28"/>
        </w:rPr>
        <w:t>муниципальный контракт от 13.02.2014 № №0187300008413000844-0210862-01 от 13.02.2014;</w:t>
      </w:r>
      <w:r>
        <w:rPr>
          <w:rFonts w:ascii="Times New Roman" w:hAnsi="Times New Roman" w:cs="Times New Roman"/>
          <w:sz w:val="28"/>
          <w:szCs w:val="28"/>
        </w:rPr>
        <w:t xml:space="preserve"> </w:t>
      </w:r>
      <w:r w:rsidRPr="007A6B5D">
        <w:rPr>
          <w:rFonts w:ascii="Times New Roman" w:hAnsi="Times New Roman" w:cs="Times New Roman"/>
          <w:sz w:val="28"/>
          <w:szCs w:val="28"/>
        </w:rPr>
        <w:t>карта(план) объекта землеустройства от 21.10.2020 № б/</w:t>
      </w:r>
      <w:proofErr w:type="spellStart"/>
      <w:r w:rsidRPr="007A6B5D">
        <w:rPr>
          <w:rFonts w:ascii="Times New Roman" w:hAnsi="Times New Roman" w:cs="Times New Roman"/>
          <w:sz w:val="28"/>
          <w:szCs w:val="28"/>
        </w:rPr>
        <w:t>н</w:t>
      </w:r>
      <w:proofErr w:type="spellEnd"/>
      <w:r w:rsidRPr="007A6B5D">
        <w:rPr>
          <w:rFonts w:ascii="Times New Roman" w:hAnsi="Times New Roman" w:cs="Times New Roman"/>
          <w:sz w:val="28"/>
          <w:szCs w:val="28"/>
        </w:rPr>
        <w:t>; - от 26.02.2015 № б/</w:t>
      </w:r>
      <w:proofErr w:type="spellStart"/>
      <w:r w:rsidRPr="007A6B5D">
        <w:rPr>
          <w:rFonts w:ascii="Times New Roman" w:hAnsi="Times New Roman" w:cs="Times New Roman"/>
          <w:sz w:val="28"/>
          <w:szCs w:val="28"/>
        </w:rPr>
        <w:t>н</w:t>
      </w:r>
      <w:proofErr w:type="spellEnd"/>
      <w:r w:rsidRPr="007A6B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B5D">
        <w:rPr>
          <w:rFonts w:ascii="Times New Roman" w:hAnsi="Times New Roman" w:cs="Times New Roman"/>
          <w:sz w:val="28"/>
          <w:szCs w:val="28"/>
        </w:rPr>
        <w:t xml:space="preserve">срок действия: </w:t>
      </w:r>
      <w:proofErr w:type="spellStart"/>
      <w:r w:rsidRPr="007A6B5D">
        <w:rPr>
          <w:rFonts w:ascii="Times New Roman" w:hAnsi="Times New Roman" w:cs="Times New Roman"/>
          <w:sz w:val="28"/>
          <w:szCs w:val="28"/>
        </w:rPr>
        <w:t>c</w:t>
      </w:r>
      <w:proofErr w:type="spellEnd"/>
      <w:r w:rsidRPr="007A6B5D">
        <w:rPr>
          <w:rFonts w:ascii="Times New Roman" w:hAnsi="Times New Roman" w:cs="Times New Roman"/>
          <w:sz w:val="28"/>
          <w:szCs w:val="28"/>
        </w:rPr>
        <w:t xml:space="preserve"> 22.10.2020; реквизиты</w:t>
      </w:r>
      <w:r>
        <w:rPr>
          <w:rFonts w:ascii="Times New Roman" w:hAnsi="Times New Roman" w:cs="Times New Roman"/>
          <w:sz w:val="28"/>
          <w:szCs w:val="28"/>
        </w:rPr>
        <w:t xml:space="preserve"> </w:t>
      </w:r>
      <w:r w:rsidRPr="007A6B5D">
        <w:rPr>
          <w:rFonts w:ascii="Times New Roman" w:hAnsi="Times New Roman" w:cs="Times New Roman"/>
          <w:sz w:val="28"/>
          <w:szCs w:val="28"/>
        </w:rPr>
        <w:t>документа-основания: постановление Правительства РФ от 24.02.2009 № 160 выдан: Правительство РФ;</w:t>
      </w:r>
      <w:r>
        <w:rPr>
          <w:rFonts w:ascii="Times New Roman" w:hAnsi="Times New Roman" w:cs="Times New Roman"/>
          <w:sz w:val="28"/>
          <w:szCs w:val="28"/>
        </w:rPr>
        <w:t xml:space="preserve"> </w:t>
      </w:r>
      <w:r w:rsidRPr="007A6B5D">
        <w:rPr>
          <w:rFonts w:ascii="Times New Roman" w:hAnsi="Times New Roman" w:cs="Times New Roman"/>
          <w:sz w:val="28"/>
          <w:szCs w:val="28"/>
        </w:rPr>
        <w:t>договор аренды имущества от 01.02.2016 № 1-ио-6635-ар/16 выдан: Администрация сельского</w:t>
      </w:r>
      <w:r>
        <w:rPr>
          <w:rFonts w:ascii="Times New Roman" w:hAnsi="Times New Roman" w:cs="Times New Roman"/>
          <w:sz w:val="28"/>
          <w:szCs w:val="28"/>
        </w:rPr>
        <w:t xml:space="preserve"> </w:t>
      </w:r>
      <w:r w:rsidRPr="007A6B5D">
        <w:rPr>
          <w:rFonts w:ascii="Times New Roman" w:hAnsi="Times New Roman" w:cs="Times New Roman"/>
          <w:sz w:val="28"/>
          <w:szCs w:val="28"/>
        </w:rPr>
        <w:t>поселения Горноправдинск; письмо от 28.03.2017 № 18</w:t>
      </w:r>
      <w:r>
        <w:rPr>
          <w:rFonts w:ascii="Times New Roman" w:hAnsi="Times New Roman" w:cs="Times New Roman"/>
          <w:sz w:val="28"/>
          <w:szCs w:val="28"/>
        </w:rPr>
        <w:t>.</w:t>
      </w:r>
    </w:p>
    <w:p w:rsidR="007A6B5D" w:rsidRPr="009F4D02" w:rsidRDefault="007A6B5D" w:rsidP="007A6B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6B5D">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w:t>
      </w:r>
      <w:r w:rsidRPr="009F4D02">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w:t>
      </w:r>
      <w:r w:rsidRPr="009F4D02">
        <w:rPr>
          <w:rFonts w:ascii="Times New Roman" w:hAnsi="Times New Roman" w:cs="Times New Roman"/>
          <w:color w:val="000000" w:themeColor="text1"/>
          <w:sz w:val="28"/>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w:t>
      </w:r>
      <w:r w:rsidRPr="009F4D02">
        <w:rPr>
          <w:rFonts w:ascii="Times New Roman" w:hAnsi="Times New Roman" w:cs="Times New Roman"/>
          <w:sz w:val="28"/>
          <w:szCs w:val="28"/>
        </w:rPr>
        <w:t xml:space="preserve">единения к электрическим сетям будут выданы </w:t>
      </w:r>
      <w:proofErr w:type="spellStart"/>
      <w:r w:rsidRPr="009F4D02">
        <w:rPr>
          <w:rFonts w:ascii="Times New Roman" w:hAnsi="Times New Roman" w:cs="Times New Roman"/>
          <w:sz w:val="28"/>
          <w:szCs w:val="28"/>
        </w:rPr>
        <w:t>ресурсоснабжающей</w:t>
      </w:r>
      <w:proofErr w:type="spellEnd"/>
      <w:r w:rsidRPr="009F4D0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A6B5D" w:rsidRPr="009F4D02" w:rsidRDefault="007A6B5D" w:rsidP="007A6B5D">
      <w:pPr>
        <w:shd w:val="clear" w:color="auto" w:fill="FFFFFF"/>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ab/>
        <w:t>Проектом застройки предусмотрено подключение объекта к сетям</w:t>
      </w:r>
      <w:r>
        <w:rPr>
          <w:rFonts w:ascii="Times New Roman" w:hAnsi="Times New Roman" w:cs="Times New Roman"/>
          <w:sz w:val="28"/>
          <w:szCs w:val="28"/>
        </w:rPr>
        <w:t xml:space="preserve"> теплоснабжения, горячего водоснабжения</w:t>
      </w:r>
      <w:r w:rsidRPr="009F4D02">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811354" w:rsidRPr="00811354" w:rsidRDefault="007A6B5D" w:rsidP="007A6B5D">
      <w:pPr>
        <w:pStyle w:val="af1"/>
        <w:numPr>
          <w:ilvl w:val="0"/>
          <w:numId w:val="1"/>
        </w:numPr>
        <w:autoSpaceDE w:val="0"/>
        <w:autoSpaceDN w:val="0"/>
        <w:adjustRightInd w:val="0"/>
        <w:jc w:val="both"/>
        <w:rPr>
          <w:sz w:val="28"/>
          <w:szCs w:val="28"/>
        </w:rPr>
      </w:pPr>
      <w:r>
        <w:rPr>
          <w:sz w:val="28"/>
          <w:szCs w:val="28"/>
        </w:rPr>
        <w:tab/>
      </w:r>
      <w:r w:rsidRPr="009F4D02">
        <w:rPr>
          <w:sz w:val="28"/>
          <w:szCs w:val="28"/>
        </w:rPr>
        <w:t xml:space="preserve">С </w:t>
      </w:r>
      <w:r w:rsidRPr="009F4D02">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iCs/>
          <w:sz w:val="28"/>
          <w:szCs w:val="28"/>
          <w:shd w:val="clear" w:color="auto" w:fill="FFFFFF"/>
        </w:rPr>
        <w:t xml:space="preserve">иными показателями установлены градостроительным планом земельного участка и </w:t>
      </w:r>
      <w:r w:rsidRPr="009F4D0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F4D02">
        <w:rPr>
          <w:sz w:val="28"/>
          <w:szCs w:val="28"/>
        </w:rPr>
        <w:t>каб</w:t>
      </w:r>
      <w:proofErr w:type="spellEnd"/>
      <w:r w:rsidRPr="009F4D02">
        <w:rPr>
          <w:sz w:val="28"/>
          <w:szCs w:val="28"/>
        </w:rPr>
        <w:t>. № 120.</w:t>
      </w:r>
    </w:p>
    <w:p w:rsidR="00811354" w:rsidRPr="00811354" w:rsidRDefault="00811354" w:rsidP="00811354">
      <w:pPr>
        <w:pStyle w:val="af1"/>
        <w:numPr>
          <w:ilvl w:val="0"/>
          <w:numId w:val="1"/>
        </w:numPr>
        <w:shd w:val="clear" w:color="auto" w:fill="FFFFFF"/>
        <w:jc w:val="both"/>
        <w:rPr>
          <w:sz w:val="28"/>
          <w:szCs w:val="28"/>
        </w:rPr>
      </w:pPr>
      <w:r>
        <w:rPr>
          <w:bCs/>
          <w:sz w:val="28"/>
          <w:szCs w:val="28"/>
        </w:rPr>
        <w:tab/>
      </w:r>
      <w:r w:rsidRPr="00811354">
        <w:rPr>
          <w:bCs/>
          <w:sz w:val="28"/>
          <w:szCs w:val="28"/>
        </w:rPr>
        <w:t>Н</w:t>
      </w:r>
      <w:r w:rsidRPr="00811354">
        <w:rPr>
          <w:sz w:val="28"/>
          <w:szCs w:val="28"/>
        </w:rPr>
        <w:t xml:space="preserve">ачальный размер годовой арендной платы за земельный участок составляет 157 тыс. 100 рублей. </w:t>
      </w:r>
    </w:p>
    <w:p w:rsidR="00811354" w:rsidRPr="00811354" w:rsidRDefault="00811354" w:rsidP="00811354">
      <w:pPr>
        <w:pStyle w:val="af1"/>
        <w:numPr>
          <w:ilvl w:val="0"/>
          <w:numId w:val="1"/>
        </w:numPr>
        <w:shd w:val="clear" w:color="auto" w:fill="FFFFFF"/>
        <w:jc w:val="both"/>
        <w:rPr>
          <w:sz w:val="28"/>
          <w:szCs w:val="28"/>
        </w:rPr>
      </w:pPr>
      <w:r>
        <w:rPr>
          <w:sz w:val="28"/>
          <w:szCs w:val="28"/>
        </w:rPr>
        <w:tab/>
      </w:r>
      <w:r w:rsidRPr="00811354">
        <w:rPr>
          <w:sz w:val="28"/>
          <w:szCs w:val="28"/>
        </w:rPr>
        <w:t>Задаток – в размере  31 тыс. 420 рублей – 20 процентов от начального размера годовой арендной платы за земельный участок.</w:t>
      </w:r>
    </w:p>
    <w:p w:rsidR="00811354" w:rsidRPr="007A6B5D" w:rsidRDefault="00811354" w:rsidP="007A6B5D">
      <w:pPr>
        <w:pStyle w:val="af1"/>
        <w:numPr>
          <w:ilvl w:val="0"/>
          <w:numId w:val="1"/>
        </w:numPr>
        <w:shd w:val="clear" w:color="auto" w:fill="FFFFFF"/>
        <w:jc w:val="both"/>
        <w:rPr>
          <w:sz w:val="28"/>
          <w:szCs w:val="28"/>
        </w:rPr>
      </w:pPr>
      <w:r>
        <w:rPr>
          <w:sz w:val="28"/>
          <w:szCs w:val="28"/>
        </w:rPr>
        <w:tab/>
      </w:r>
      <w:r w:rsidRPr="00811354">
        <w:rPr>
          <w:sz w:val="28"/>
          <w:szCs w:val="28"/>
        </w:rPr>
        <w:t>Шаг аукциона – 4000 рублей – 2,55  процента от начального размера годовой арендной платы за земельный участок.</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2: право на заключение сроком на 5 лет договора аренды, на </w:t>
      </w:r>
      <w:r w:rsidRPr="009F4D02">
        <w:rPr>
          <w:rFonts w:ascii="Times New Roman" w:hAnsi="Times New Roman" w:cs="Times New Roman"/>
          <w:color w:val="000000"/>
          <w:sz w:val="28"/>
          <w:szCs w:val="28"/>
        </w:rPr>
        <w:t>земельный участок, с кадастровым номером 86</w:t>
      </w:r>
      <w:r w:rsidRPr="009F4D02">
        <w:rPr>
          <w:rFonts w:ascii="Times New Roman" w:hAnsi="Times New Roman" w:cs="Times New Roman"/>
          <w:sz w:val="28"/>
          <w:szCs w:val="28"/>
        </w:rPr>
        <w:t xml:space="preserve">:02:0702001:601, расположенный по адресу: Ханты-Мансийский автономный округ – </w:t>
      </w:r>
      <w:proofErr w:type="spellStart"/>
      <w:r w:rsidRPr="009F4D02">
        <w:rPr>
          <w:rFonts w:ascii="Times New Roman" w:hAnsi="Times New Roman" w:cs="Times New Roman"/>
          <w:sz w:val="28"/>
          <w:szCs w:val="28"/>
        </w:rPr>
        <w:t>Югра</w:t>
      </w:r>
      <w:proofErr w:type="spellEnd"/>
      <w:r w:rsidRPr="009F4D02">
        <w:rPr>
          <w:rFonts w:ascii="Times New Roman" w:hAnsi="Times New Roman" w:cs="Times New Roman"/>
          <w:sz w:val="28"/>
          <w:szCs w:val="28"/>
        </w:rPr>
        <w:t xml:space="preserve">, Ханты-Мансийский район, с.Елизарово, ул. Советская, д.4, общей площадью 2908 кв. метров, относящийся к категории земель «земли населенных пунктов» с видом разрешенного использования: «блокированная жилая застройка». </w:t>
      </w:r>
      <w:r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ab/>
      </w:r>
      <w:r w:rsidRPr="009F4D02">
        <w:rPr>
          <w:rFonts w:ascii="Times New Roman" w:hAnsi="Times New Roman" w:cs="Times New Roman"/>
          <w:sz w:val="28"/>
          <w:szCs w:val="28"/>
        </w:rPr>
        <w:t>Земельный участок полностью расположен в границах зоны с реестровым номером 86:02-6.1701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F4D02">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F4D02">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lastRenderedPageBreak/>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органами государственной власти или органами местного самоуправления в пределах их полномочий в</w:t>
      </w:r>
      <w:r>
        <w:rPr>
          <w:rFonts w:ascii="Times New Roman" w:hAnsi="Times New Roman" w:cs="Times New Roman"/>
          <w:sz w:val="28"/>
          <w:szCs w:val="28"/>
        </w:rPr>
        <w:t xml:space="preserve"> </w:t>
      </w:r>
      <w:r w:rsidRPr="009F4D02">
        <w:rPr>
          <w:rFonts w:ascii="Times New Roman" w:hAnsi="Times New Roman" w:cs="Times New Roman"/>
          <w:sz w:val="28"/>
          <w:szCs w:val="28"/>
        </w:rPr>
        <w:t>соответствии со статьями 24 - 27 настоящего Кодекса. (устанавливаются: Водный кодекс Российской</w:t>
      </w:r>
      <w:r>
        <w:rPr>
          <w:rFonts w:ascii="Times New Roman" w:hAnsi="Times New Roman" w:cs="Times New Roman"/>
          <w:sz w:val="28"/>
          <w:szCs w:val="28"/>
        </w:rPr>
        <w:t xml:space="preserve"> </w:t>
      </w:r>
      <w:r w:rsidRPr="009F4D02">
        <w:rPr>
          <w:rFonts w:ascii="Times New Roman" w:hAnsi="Times New Roman" w:cs="Times New Roman"/>
          <w:sz w:val="28"/>
          <w:szCs w:val="28"/>
        </w:rPr>
        <w:t>Федерации от 3 июня 2006 г. N 74-ФЗ) Охранная</w:t>
      </w:r>
      <w:r>
        <w:rPr>
          <w:rFonts w:ascii="Times New Roman" w:hAnsi="Times New Roman" w:cs="Times New Roman"/>
          <w:sz w:val="28"/>
          <w:szCs w:val="28"/>
        </w:rPr>
        <w:t xml:space="preserve"> зона устанавливается бессрочно</w:t>
      </w:r>
      <w:r w:rsidRPr="009F4D02">
        <w:rPr>
          <w:rFonts w:ascii="Times New Roman" w:hAnsi="Times New Roman" w:cs="Times New Roman"/>
          <w:sz w:val="28"/>
          <w:szCs w:val="28"/>
        </w:rPr>
        <w:t>, вид/наименование: Зона</w:t>
      </w:r>
      <w:r>
        <w:rPr>
          <w:rFonts w:ascii="Times New Roman" w:hAnsi="Times New Roman" w:cs="Times New Roman"/>
          <w:sz w:val="28"/>
          <w:szCs w:val="28"/>
        </w:rPr>
        <w:t xml:space="preserve"> </w:t>
      </w:r>
      <w:r w:rsidRPr="009F4D02">
        <w:rPr>
          <w:rFonts w:ascii="Times New Roman" w:hAnsi="Times New Roman" w:cs="Times New Roman"/>
          <w:sz w:val="28"/>
          <w:szCs w:val="28"/>
        </w:rPr>
        <w:t>затопления территории села Елизарово, затапливаемой водами реки Обь при половодьях и паводках 5-</w:t>
      </w:r>
      <w:r>
        <w:rPr>
          <w:rFonts w:ascii="Times New Roman" w:hAnsi="Times New Roman" w:cs="Times New Roman"/>
          <w:sz w:val="28"/>
          <w:szCs w:val="28"/>
        </w:rPr>
        <w:t xml:space="preserve"> </w:t>
      </w:r>
      <w:r w:rsidRPr="009F4D02">
        <w:rPr>
          <w:rFonts w:ascii="Times New Roman" w:hAnsi="Times New Roman" w:cs="Times New Roman"/>
          <w:sz w:val="28"/>
          <w:szCs w:val="28"/>
        </w:rPr>
        <w:t>процентной обеспеченности, тип: Иная зона с особыми условиями использования территории, дата</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решения: 19.07.2019, номер решения: 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w:t>
      </w:r>
      <w:r>
        <w:rPr>
          <w:rFonts w:ascii="Times New Roman" w:hAnsi="Times New Roman" w:cs="Times New Roman"/>
          <w:sz w:val="28"/>
          <w:szCs w:val="28"/>
        </w:rPr>
        <w:t xml:space="preserve"> </w:t>
      </w:r>
      <w:r w:rsidRPr="009F4D02">
        <w:rPr>
          <w:rFonts w:ascii="Times New Roman" w:hAnsi="Times New Roman" w:cs="Times New Roman"/>
          <w:sz w:val="28"/>
          <w:szCs w:val="28"/>
        </w:rPr>
        <w:t>управление федерального агентства водных ресурсов Земельный участок полностью расположен в</w:t>
      </w:r>
      <w:r>
        <w:rPr>
          <w:rFonts w:ascii="Times New Roman" w:hAnsi="Times New Roman" w:cs="Times New Roman"/>
          <w:sz w:val="28"/>
          <w:szCs w:val="28"/>
        </w:rPr>
        <w:t xml:space="preserve"> </w:t>
      </w:r>
      <w:r w:rsidRPr="009F4D02">
        <w:rPr>
          <w:rFonts w:ascii="Times New Roman" w:hAnsi="Times New Roman" w:cs="Times New Roman"/>
          <w:sz w:val="28"/>
          <w:szCs w:val="28"/>
        </w:rPr>
        <w:t>границах зоны с реестровым номером 86:02-6.1700 от 31.07.2020, ограничение использования земельного</w:t>
      </w:r>
      <w:r>
        <w:rPr>
          <w:rFonts w:ascii="Times New Roman" w:hAnsi="Times New Roman" w:cs="Times New Roman"/>
          <w:sz w:val="28"/>
          <w:szCs w:val="28"/>
        </w:rPr>
        <w:t xml:space="preserve"> </w:t>
      </w:r>
      <w:r w:rsidRPr="009F4D02">
        <w:rPr>
          <w:rFonts w:ascii="Times New Roman" w:hAnsi="Times New Roman" w:cs="Times New Roman"/>
          <w:sz w:val="28"/>
          <w:szCs w:val="28"/>
        </w:rPr>
        <w:t>участка в пределах зоны: В границах зон затопления, подтопления, в соответствии с законодательством</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о градостроительной деятельности отнесенных к зонам с особыми условиями</w:t>
      </w:r>
      <w:r>
        <w:rPr>
          <w:rFonts w:ascii="Times New Roman" w:hAnsi="Times New Roman" w:cs="Times New Roman"/>
          <w:sz w:val="28"/>
          <w:szCs w:val="28"/>
        </w:rPr>
        <w:t xml:space="preserve"> </w:t>
      </w:r>
      <w:r w:rsidRPr="009F4D02">
        <w:rPr>
          <w:rFonts w:ascii="Times New Roman" w:hAnsi="Times New Roman" w:cs="Times New Roman"/>
          <w:sz w:val="28"/>
          <w:szCs w:val="28"/>
        </w:rPr>
        <w:t>использования территорий, запрещаются: 1) размещение новых населенных пунктов и строительство</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капитального строительства без обеспечения инженерной защиты таких населенных пунктов и</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от затопления, подтопления; 2) использование сточных вод в целях регулирования плодородия</w:t>
      </w:r>
      <w:r>
        <w:rPr>
          <w:rFonts w:ascii="Times New Roman" w:hAnsi="Times New Roman" w:cs="Times New Roman"/>
          <w:sz w:val="28"/>
          <w:szCs w:val="28"/>
        </w:rPr>
        <w:t xml:space="preserve"> </w:t>
      </w:r>
      <w:r w:rsidRPr="009F4D02">
        <w:rPr>
          <w:rFonts w:ascii="Times New Roman" w:hAnsi="Times New Roman" w:cs="Times New Roman"/>
          <w:sz w:val="28"/>
          <w:szCs w:val="28"/>
        </w:rPr>
        <w:t>почв; 3) размещение кладбищ, скотомогильников, объектов размещения отходов производства и</w:t>
      </w:r>
      <w:r>
        <w:rPr>
          <w:rFonts w:ascii="Times New Roman" w:hAnsi="Times New Roman" w:cs="Times New Roman"/>
          <w:sz w:val="28"/>
          <w:szCs w:val="28"/>
        </w:rPr>
        <w:t xml:space="preserve"> </w:t>
      </w:r>
      <w:r w:rsidRPr="009F4D02">
        <w:rPr>
          <w:rFonts w:ascii="Times New Roman" w:hAnsi="Times New Roman" w:cs="Times New Roman"/>
          <w:sz w:val="28"/>
          <w:szCs w:val="28"/>
        </w:rPr>
        <w:t>потребления, химических, взрывчатых, токсичных, отравляющих и ядовитых веществ, пунктов хранения и</w:t>
      </w:r>
      <w:r>
        <w:rPr>
          <w:rFonts w:ascii="Times New Roman" w:hAnsi="Times New Roman" w:cs="Times New Roman"/>
          <w:sz w:val="28"/>
          <w:szCs w:val="28"/>
        </w:rPr>
        <w:t xml:space="preserve"> </w:t>
      </w:r>
      <w:r w:rsidRPr="009F4D02">
        <w:rPr>
          <w:rFonts w:ascii="Times New Roman" w:hAnsi="Times New Roman" w:cs="Times New Roman"/>
          <w:sz w:val="28"/>
          <w:szCs w:val="28"/>
        </w:rPr>
        <w:t>захоронения радиоактивных отходов; 4) осуществление авиационных мер по борьбе с вредными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организмами. 7. Собственник водного объекта обязан осуществлять меры по предотвращению негативного</w:t>
      </w:r>
      <w:r>
        <w:rPr>
          <w:rFonts w:ascii="Times New Roman" w:hAnsi="Times New Roman" w:cs="Times New Roman"/>
          <w:sz w:val="28"/>
          <w:szCs w:val="28"/>
        </w:rPr>
        <w:t xml:space="preserve"> </w:t>
      </w:r>
      <w:r w:rsidRPr="009F4D02">
        <w:rPr>
          <w:rFonts w:ascii="Times New Roman" w:hAnsi="Times New Roman" w:cs="Times New Roman"/>
          <w:sz w:val="28"/>
          <w:szCs w:val="28"/>
        </w:rPr>
        <w:t>воздействия вод и ликвидации его последствий. Меры по предотвращению негативного воздействия вод и</w:t>
      </w:r>
      <w:r>
        <w:rPr>
          <w:rFonts w:ascii="Times New Roman" w:hAnsi="Times New Roman" w:cs="Times New Roman"/>
          <w:sz w:val="28"/>
          <w:szCs w:val="28"/>
        </w:rPr>
        <w:t xml:space="preserve"> </w:t>
      </w:r>
      <w:r w:rsidRPr="009F4D02">
        <w:rPr>
          <w:rFonts w:ascii="Times New Roman" w:hAnsi="Times New Roman" w:cs="Times New Roman"/>
          <w:sz w:val="28"/>
          <w:szCs w:val="28"/>
        </w:rPr>
        <w:t>ликвидации его последствий в отношении водных объектов, находящихся в федеральной собственности,</w:t>
      </w:r>
      <w:r>
        <w:rPr>
          <w:rFonts w:ascii="Times New Roman" w:hAnsi="Times New Roman" w:cs="Times New Roman"/>
          <w:sz w:val="28"/>
          <w:szCs w:val="28"/>
        </w:rPr>
        <w:t xml:space="preserve"> </w:t>
      </w:r>
      <w:r w:rsidRPr="009F4D02">
        <w:rPr>
          <w:rFonts w:ascii="Times New Roman" w:hAnsi="Times New Roman" w:cs="Times New Roman"/>
          <w:sz w:val="28"/>
          <w:szCs w:val="28"/>
        </w:rPr>
        <w:t>собственности субъектов Российской Федерации, собственности муниципальных образований,</w:t>
      </w:r>
      <w:r>
        <w:rPr>
          <w:rFonts w:ascii="Times New Roman" w:hAnsi="Times New Roman" w:cs="Times New Roman"/>
          <w:sz w:val="28"/>
          <w:szCs w:val="28"/>
        </w:rPr>
        <w:t xml:space="preserve"> </w:t>
      </w:r>
      <w:r w:rsidRPr="009F4D02">
        <w:rPr>
          <w:rFonts w:ascii="Times New Roman" w:hAnsi="Times New Roman" w:cs="Times New Roman"/>
          <w:sz w:val="28"/>
          <w:szCs w:val="28"/>
        </w:rPr>
        <w:t>осуществляются исполнительными органами государственной власти или органами местного</w:t>
      </w:r>
      <w:r>
        <w:rPr>
          <w:rFonts w:ascii="Times New Roman" w:hAnsi="Times New Roman" w:cs="Times New Roman"/>
          <w:sz w:val="28"/>
          <w:szCs w:val="28"/>
        </w:rPr>
        <w:t xml:space="preserve"> </w:t>
      </w:r>
      <w:r w:rsidRPr="009F4D02">
        <w:rPr>
          <w:rFonts w:ascii="Times New Roman" w:hAnsi="Times New Roman" w:cs="Times New Roman"/>
          <w:sz w:val="28"/>
          <w:szCs w:val="28"/>
        </w:rPr>
        <w:t>самоуправления в пределах их полномочий в соответствии со статьями 24 - 27 настоящего Кодекса.</w:t>
      </w:r>
    </w:p>
    <w:p w:rsidR="00A70426"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(устанавливаются: Водный кодекс Российской Федерации от 3 июня 2006 г. N 74-ФЗ) Охранная зона</w:t>
      </w:r>
      <w:r>
        <w:rPr>
          <w:rFonts w:ascii="Times New Roman" w:hAnsi="Times New Roman" w:cs="Times New Roman"/>
          <w:sz w:val="28"/>
          <w:szCs w:val="28"/>
        </w:rPr>
        <w:t xml:space="preserve"> </w:t>
      </w:r>
      <w:r w:rsidRPr="009F4D02">
        <w:rPr>
          <w:rFonts w:ascii="Times New Roman" w:hAnsi="Times New Roman" w:cs="Times New Roman"/>
          <w:sz w:val="28"/>
          <w:szCs w:val="28"/>
        </w:rPr>
        <w:t>устанавливается бессрочно , вид/наименование: Зона затопления территории села Елизарово, затапливаемой водами реки Обь при половодьях и паводках 3-процентной обеспеченности, тип:</w:t>
      </w:r>
      <w:r>
        <w:rPr>
          <w:rFonts w:ascii="Times New Roman" w:hAnsi="Times New Roman" w:cs="Times New Roman"/>
          <w:sz w:val="28"/>
          <w:szCs w:val="28"/>
        </w:rPr>
        <w:t xml:space="preserve"> </w:t>
      </w:r>
      <w:r w:rsidRPr="009F4D02">
        <w:rPr>
          <w:rFonts w:ascii="Times New Roman" w:hAnsi="Times New Roman" w:cs="Times New Roman"/>
          <w:sz w:val="28"/>
          <w:szCs w:val="28"/>
        </w:rPr>
        <w:t>Иная зона с особыми условиями использования территории, дата решения: 19.07.2019, номер решения:</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 управление федерального агентства</w:t>
      </w:r>
      <w:r>
        <w:rPr>
          <w:rFonts w:ascii="Times New Roman" w:hAnsi="Times New Roman" w:cs="Times New Roman"/>
          <w:sz w:val="28"/>
          <w:szCs w:val="28"/>
        </w:rPr>
        <w:t xml:space="preserve"> </w:t>
      </w:r>
      <w:r w:rsidRPr="009F4D02">
        <w:rPr>
          <w:rFonts w:ascii="Times New Roman" w:hAnsi="Times New Roman" w:cs="Times New Roman"/>
          <w:sz w:val="28"/>
          <w:szCs w:val="28"/>
        </w:rPr>
        <w:t>водных ресурсов</w:t>
      </w:r>
      <w:r>
        <w:rPr>
          <w:rFonts w:ascii="Times New Roman" w:hAnsi="Times New Roman" w:cs="Times New Roman"/>
          <w:sz w:val="28"/>
          <w:szCs w:val="28"/>
        </w:rPr>
        <w:tab/>
        <w:t>.</w:t>
      </w:r>
    </w:p>
    <w:p w:rsidR="00A70426" w:rsidRPr="00A64A5C" w:rsidRDefault="00A70426" w:rsidP="00A704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w:t>
      </w:r>
      <w:r w:rsidRPr="00AC3482">
        <w:rPr>
          <w:rFonts w:ascii="Times New Roman" w:hAnsi="Times New Roman" w:cs="Times New Roman"/>
          <w:sz w:val="28"/>
          <w:szCs w:val="28"/>
        </w:rPr>
        <w:lastRenderedPageBreak/>
        <w:t xml:space="preserve">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bCs/>
          <w:sz w:val="28"/>
          <w:szCs w:val="28"/>
        </w:rPr>
        <w:t>Н</w:t>
      </w:r>
      <w:r w:rsidRPr="00902087">
        <w:rPr>
          <w:rFonts w:ascii="Times New Roman" w:hAnsi="Times New Roman" w:cs="Times New Roman"/>
          <w:sz w:val="28"/>
          <w:szCs w:val="28"/>
        </w:rPr>
        <w:t xml:space="preserve">ачальный размер годовой арендной платы за земельный участок составляет 17 тыс. 500 рублей. </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Задаток – в размере  3 тыс. 500 рублей – 20 процентов от начального размера годовой арендной платы за земельный участок.</w:t>
      </w:r>
    </w:p>
    <w:p w:rsidR="00A70426"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Шаг аукциона – 500 рублей – 2,86 процента от начального размера годовой арендной платы за земельный участок.</w:t>
      </w:r>
    </w:p>
    <w:p w:rsidR="007A6B5D" w:rsidRPr="007A6B5D" w:rsidRDefault="007A6B5D" w:rsidP="007A6B5D">
      <w:pPr>
        <w:shd w:val="clear" w:color="auto" w:fill="FFFFFF"/>
        <w:spacing w:after="0" w:line="240" w:lineRule="auto"/>
        <w:ind w:firstLine="720"/>
        <w:jc w:val="both"/>
        <w:rPr>
          <w:rFonts w:ascii="Times New Roman" w:hAnsi="Times New Roman" w:cs="Times New Roman"/>
          <w:sz w:val="28"/>
          <w:szCs w:val="28"/>
        </w:rPr>
      </w:pPr>
      <w:r w:rsidRPr="007A6B5D">
        <w:rPr>
          <w:rFonts w:ascii="Times New Roman" w:hAnsi="Times New Roman" w:cs="Times New Roman"/>
          <w:sz w:val="28"/>
          <w:szCs w:val="28"/>
        </w:rPr>
        <w:t>ЛОТ 3:</w:t>
      </w:r>
      <w:r w:rsidRPr="007A6B5D">
        <w:rPr>
          <w:rFonts w:ascii="Times New Roman" w:hAnsi="Times New Roman" w:cs="Times New Roman"/>
          <w:color w:val="000000"/>
          <w:sz w:val="28"/>
          <w:szCs w:val="28"/>
        </w:rPr>
        <w:t xml:space="preserve"> </w:t>
      </w:r>
      <w:r w:rsidRPr="007A6B5D">
        <w:rPr>
          <w:rFonts w:ascii="Times New Roman" w:hAnsi="Times New Roman" w:cs="Times New Roman"/>
          <w:color w:val="000000" w:themeColor="text1"/>
          <w:sz w:val="28"/>
          <w:szCs w:val="28"/>
        </w:rPr>
        <w:t xml:space="preserve">право на заключение сроком на 5 лет договора аренды, на </w:t>
      </w:r>
      <w:r w:rsidRPr="007A6B5D">
        <w:rPr>
          <w:rFonts w:ascii="Times New Roman" w:hAnsi="Times New Roman" w:cs="Times New Roman"/>
          <w:color w:val="000000"/>
          <w:sz w:val="28"/>
          <w:szCs w:val="28"/>
        </w:rPr>
        <w:t xml:space="preserve">земельный участок, с кадастровым номером </w:t>
      </w:r>
      <w:r w:rsidRPr="007A6B5D">
        <w:rPr>
          <w:rFonts w:ascii="Times New Roman" w:hAnsi="Times New Roman" w:cs="Times New Roman"/>
          <w:sz w:val="28"/>
          <w:szCs w:val="28"/>
        </w:rPr>
        <w:t xml:space="preserve">86:02:1206001:875, расположенный по адресу: Ханты-Мансийский автономный округ – </w:t>
      </w:r>
      <w:proofErr w:type="spellStart"/>
      <w:r w:rsidRPr="007A6B5D">
        <w:rPr>
          <w:rFonts w:ascii="Times New Roman" w:hAnsi="Times New Roman" w:cs="Times New Roman"/>
          <w:sz w:val="28"/>
          <w:szCs w:val="28"/>
        </w:rPr>
        <w:t>Югра</w:t>
      </w:r>
      <w:proofErr w:type="spellEnd"/>
      <w:r w:rsidRPr="007A6B5D">
        <w:rPr>
          <w:rFonts w:ascii="Times New Roman" w:hAnsi="Times New Roman" w:cs="Times New Roman"/>
          <w:sz w:val="28"/>
          <w:szCs w:val="28"/>
        </w:rPr>
        <w:t>, Ханты-Мансийский район, п.Сибирский, ул. Комарова, д.30, общей площадью 2515 кв. метров, относящийся к категории земель «земли населенных пунктов» с видом разрешенного использования: «блокированная жилая застройка».</w:t>
      </w:r>
    </w:p>
    <w:p w:rsidR="007A6B5D" w:rsidRPr="007A6B5D" w:rsidRDefault="007A6B5D" w:rsidP="007A6B5D">
      <w:pPr>
        <w:autoSpaceDE w:val="0"/>
        <w:autoSpaceDN w:val="0"/>
        <w:adjustRightInd w:val="0"/>
        <w:spacing w:after="0" w:line="240" w:lineRule="auto"/>
        <w:jc w:val="both"/>
        <w:rPr>
          <w:rFonts w:ascii="Times New Roman" w:hAnsi="Times New Roman" w:cs="Times New Roman"/>
          <w:sz w:val="28"/>
          <w:szCs w:val="28"/>
        </w:rPr>
      </w:pPr>
      <w:r w:rsidRPr="007A6B5D">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A6B5D">
        <w:rPr>
          <w:rFonts w:ascii="Times New Roman" w:hAnsi="Times New Roman" w:cs="Times New Roman"/>
          <w:sz w:val="28"/>
          <w:szCs w:val="28"/>
        </w:rPr>
        <w:t xml:space="preserve">единения к электрическим сетям будут выданы </w:t>
      </w:r>
      <w:proofErr w:type="spellStart"/>
      <w:r w:rsidRPr="007A6B5D">
        <w:rPr>
          <w:rFonts w:ascii="Times New Roman" w:hAnsi="Times New Roman" w:cs="Times New Roman"/>
          <w:sz w:val="28"/>
          <w:szCs w:val="28"/>
        </w:rPr>
        <w:t>ресурсоснабжающей</w:t>
      </w:r>
      <w:proofErr w:type="spellEnd"/>
      <w:r w:rsidRPr="007A6B5D">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A6B5D" w:rsidRPr="007A6B5D" w:rsidRDefault="007A6B5D" w:rsidP="007A6B5D">
      <w:pPr>
        <w:shd w:val="clear" w:color="auto" w:fill="FFFFFF"/>
        <w:spacing w:after="0" w:line="240" w:lineRule="auto"/>
        <w:jc w:val="both"/>
        <w:rPr>
          <w:rFonts w:ascii="Times New Roman" w:hAnsi="Times New Roman" w:cs="Times New Roman"/>
          <w:sz w:val="28"/>
          <w:szCs w:val="28"/>
        </w:rPr>
      </w:pPr>
      <w:r w:rsidRPr="007A6B5D">
        <w:rPr>
          <w:rFonts w:ascii="Times New Roman" w:hAnsi="Times New Roman" w:cs="Times New Roman"/>
          <w:sz w:val="28"/>
          <w:szCs w:val="28"/>
        </w:rPr>
        <w:tab/>
        <w:t xml:space="preserve">Проектом застройки предусмотрено подключение объекта к сетям </w:t>
      </w:r>
      <w:r w:rsidR="008525BC">
        <w:rPr>
          <w:rFonts w:ascii="Times New Roman" w:hAnsi="Times New Roman" w:cs="Times New Roman"/>
          <w:sz w:val="28"/>
          <w:szCs w:val="28"/>
        </w:rPr>
        <w:t>газоснабжения</w:t>
      </w:r>
      <w:r w:rsidRPr="007A6B5D">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7A6B5D" w:rsidRPr="008525BC" w:rsidRDefault="007A6B5D" w:rsidP="008525BC">
      <w:pPr>
        <w:shd w:val="clear" w:color="auto" w:fill="FFFFFF"/>
        <w:spacing w:after="0" w:line="240" w:lineRule="auto"/>
        <w:jc w:val="both"/>
        <w:rPr>
          <w:rFonts w:ascii="Times New Roman" w:hAnsi="Times New Roman" w:cs="Times New Roman"/>
          <w:sz w:val="28"/>
          <w:szCs w:val="28"/>
        </w:rPr>
      </w:pPr>
      <w:r w:rsidRPr="007A6B5D">
        <w:rPr>
          <w:rFonts w:ascii="Times New Roman" w:hAnsi="Times New Roman" w:cs="Times New Roman"/>
          <w:sz w:val="28"/>
          <w:szCs w:val="28"/>
        </w:rPr>
        <w:tab/>
      </w:r>
      <w:r w:rsidRPr="008525BC">
        <w:rPr>
          <w:rFonts w:ascii="Times New Roman" w:hAnsi="Times New Roman" w:cs="Times New Roman"/>
          <w:sz w:val="28"/>
          <w:szCs w:val="28"/>
        </w:rPr>
        <w:t xml:space="preserve">С </w:t>
      </w:r>
      <w:r w:rsidRPr="008525B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8525B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8525B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525BC">
        <w:rPr>
          <w:rFonts w:ascii="Times New Roman" w:hAnsi="Times New Roman" w:cs="Times New Roman"/>
          <w:sz w:val="28"/>
          <w:szCs w:val="28"/>
        </w:rPr>
        <w:t>каб</w:t>
      </w:r>
      <w:proofErr w:type="spellEnd"/>
      <w:r w:rsidRPr="008525BC">
        <w:rPr>
          <w:rFonts w:ascii="Times New Roman" w:hAnsi="Times New Roman" w:cs="Times New Roman"/>
          <w:sz w:val="28"/>
          <w:szCs w:val="28"/>
        </w:rPr>
        <w:t>. № 120.</w:t>
      </w:r>
    </w:p>
    <w:p w:rsidR="007A6B5D" w:rsidRPr="008525BC" w:rsidRDefault="007A6B5D" w:rsidP="008525BC">
      <w:pPr>
        <w:shd w:val="clear" w:color="auto" w:fill="FFFFFF"/>
        <w:spacing w:after="0" w:line="240" w:lineRule="auto"/>
        <w:ind w:firstLine="720"/>
        <w:jc w:val="both"/>
        <w:rPr>
          <w:rFonts w:ascii="Times New Roman" w:hAnsi="Times New Roman" w:cs="Times New Roman"/>
          <w:sz w:val="28"/>
          <w:szCs w:val="28"/>
        </w:rPr>
      </w:pPr>
      <w:r w:rsidRPr="008525BC">
        <w:rPr>
          <w:rFonts w:ascii="Times New Roman" w:hAnsi="Times New Roman" w:cs="Times New Roman"/>
          <w:bCs/>
          <w:sz w:val="28"/>
          <w:szCs w:val="28"/>
        </w:rPr>
        <w:lastRenderedPageBreak/>
        <w:t>Н</w:t>
      </w:r>
      <w:r w:rsidRPr="008525BC">
        <w:rPr>
          <w:rFonts w:ascii="Times New Roman" w:hAnsi="Times New Roman" w:cs="Times New Roman"/>
          <w:sz w:val="28"/>
          <w:szCs w:val="28"/>
        </w:rPr>
        <w:t xml:space="preserve">ачальный размер годовой арендной платы за земельный участок составляет 19 тыс. 300 рублей. </w:t>
      </w:r>
    </w:p>
    <w:p w:rsidR="007A6B5D" w:rsidRPr="008525BC" w:rsidRDefault="007A6B5D" w:rsidP="008525BC">
      <w:pPr>
        <w:shd w:val="clear" w:color="auto" w:fill="FFFFFF"/>
        <w:spacing w:after="0" w:line="240" w:lineRule="auto"/>
        <w:ind w:firstLine="720"/>
        <w:jc w:val="both"/>
        <w:rPr>
          <w:rFonts w:ascii="Times New Roman" w:hAnsi="Times New Roman" w:cs="Times New Roman"/>
          <w:sz w:val="28"/>
          <w:szCs w:val="28"/>
        </w:rPr>
      </w:pPr>
      <w:r w:rsidRPr="008525BC">
        <w:rPr>
          <w:rFonts w:ascii="Times New Roman" w:hAnsi="Times New Roman" w:cs="Times New Roman"/>
          <w:sz w:val="28"/>
          <w:szCs w:val="28"/>
        </w:rPr>
        <w:t>Задаток – в размере  3 тыс. 860 рублей – 20 процентов от начального размера годовой арендной платы за земельный участок.</w:t>
      </w:r>
    </w:p>
    <w:p w:rsidR="007A6B5D" w:rsidRPr="008525BC" w:rsidRDefault="007A6B5D" w:rsidP="008525BC">
      <w:pPr>
        <w:shd w:val="clear" w:color="auto" w:fill="FFFFFF"/>
        <w:spacing w:after="0" w:line="240" w:lineRule="auto"/>
        <w:ind w:firstLine="720"/>
        <w:jc w:val="both"/>
        <w:rPr>
          <w:rFonts w:ascii="Times New Roman" w:hAnsi="Times New Roman" w:cs="Times New Roman"/>
          <w:sz w:val="28"/>
          <w:szCs w:val="28"/>
        </w:rPr>
      </w:pPr>
      <w:r w:rsidRPr="008525BC">
        <w:rPr>
          <w:rFonts w:ascii="Times New Roman" w:hAnsi="Times New Roman" w:cs="Times New Roman"/>
          <w:sz w:val="28"/>
          <w:szCs w:val="28"/>
        </w:rPr>
        <w:t>Шаг аукциона – 500 рублей – 2,59 процента от начального размера годовой арендной платы за земельный участок.</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ЛОТ 4:</w:t>
      </w:r>
      <w:r w:rsidRPr="005271CF">
        <w:rPr>
          <w:rFonts w:ascii="Times New Roman" w:hAnsi="Times New Roman" w:cs="Times New Roman"/>
          <w:color w:val="000000"/>
          <w:sz w:val="28"/>
          <w:szCs w:val="28"/>
        </w:rPr>
        <w:t xml:space="preserve"> </w:t>
      </w:r>
      <w:r w:rsidRPr="005271CF">
        <w:rPr>
          <w:rFonts w:ascii="Times New Roman" w:hAnsi="Times New Roman" w:cs="Times New Roman"/>
          <w:color w:val="000000" w:themeColor="text1"/>
          <w:sz w:val="28"/>
          <w:szCs w:val="28"/>
        </w:rPr>
        <w:t xml:space="preserve">право на заключение сроком на 5 лет договора аренды, на </w:t>
      </w:r>
      <w:r w:rsidRPr="005271CF">
        <w:rPr>
          <w:rFonts w:ascii="Times New Roman" w:hAnsi="Times New Roman" w:cs="Times New Roman"/>
          <w:color w:val="000000"/>
          <w:sz w:val="28"/>
          <w:szCs w:val="28"/>
        </w:rPr>
        <w:t xml:space="preserve">земельный участок, с кадастровым номером </w:t>
      </w:r>
      <w:r w:rsidRPr="005271CF">
        <w:rPr>
          <w:rFonts w:ascii="Times New Roman" w:hAnsi="Times New Roman" w:cs="Times New Roman"/>
          <w:sz w:val="28"/>
          <w:szCs w:val="28"/>
        </w:rPr>
        <w:t xml:space="preserve">86:02:0201001:496, расположенный по адресу: Ханты-Мансийский автономный округ – </w:t>
      </w:r>
      <w:proofErr w:type="spellStart"/>
      <w:r w:rsidRPr="005271CF">
        <w:rPr>
          <w:rFonts w:ascii="Times New Roman" w:hAnsi="Times New Roman" w:cs="Times New Roman"/>
          <w:sz w:val="28"/>
          <w:szCs w:val="28"/>
        </w:rPr>
        <w:t>Югра</w:t>
      </w:r>
      <w:proofErr w:type="spellEnd"/>
      <w:r w:rsidRPr="005271CF">
        <w:rPr>
          <w:rFonts w:ascii="Times New Roman" w:hAnsi="Times New Roman" w:cs="Times New Roman"/>
          <w:sz w:val="28"/>
          <w:szCs w:val="28"/>
        </w:rPr>
        <w:t>, Ханты-Мансийский район, п. Красноленинский, ул. Обская, д.13,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p>
    <w:p w:rsidR="005271CF" w:rsidRPr="005271CF" w:rsidRDefault="005271CF" w:rsidP="005271CF">
      <w:pPr>
        <w:autoSpaceDE w:val="0"/>
        <w:autoSpaceDN w:val="0"/>
        <w:adjustRightInd w:val="0"/>
        <w:spacing w:after="0" w:line="240" w:lineRule="auto"/>
        <w:jc w:val="both"/>
        <w:rPr>
          <w:rFonts w:ascii="Times New Roman" w:hAnsi="Times New Roman" w:cs="Times New Roman"/>
          <w:sz w:val="28"/>
          <w:szCs w:val="28"/>
        </w:rPr>
      </w:pPr>
      <w:r w:rsidRPr="005271CF">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5271CF">
        <w:rPr>
          <w:rFonts w:ascii="Times New Roman" w:hAnsi="Times New Roman" w:cs="Times New Roman"/>
          <w:sz w:val="28"/>
          <w:szCs w:val="28"/>
        </w:rPr>
        <w:t xml:space="preserve">единения к электрическим сетям будут выданы </w:t>
      </w:r>
      <w:proofErr w:type="spellStart"/>
      <w:r w:rsidRPr="005271CF">
        <w:rPr>
          <w:rFonts w:ascii="Times New Roman" w:hAnsi="Times New Roman" w:cs="Times New Roman"/>
          <w:sz w:val="28"/>
          <w:szCs w:val="28"/>
        </w:rPr>
        <w:t>ресурсоснабжающей</w:t>
      </w:r>
      <w:proofErr w:type="spellEnd"/>
      <w:r w:rsidRPr="005271CF">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71CF" w:rsidRPr="005271CF" w:rsidRDefault="005271CF" w:rsidP="005271CF">
      <w:pPr>
        <w:shd w:val="clear" w:color="auto" w:fill="FFFFFF"/>
        <w:spacing w:after="0" w:line="240" w:lineRule="auto"/>
        <w:jc w:val="both"/>
        <w:rPr>
          <w:rFonts w:ascii="Times New Roman" w:hAnsi="Times New Roman" w:cs="Times New Roman"/>
          <w:sz w:val="28"/>
          <w:szCs w:val="28"/>
        </w:rPr>
      </w:pPr>
      <w:r w:rsidRPr="005271CF">
        <w:rPr>
          <w:rFonts w:ascii="Times New Roman" w:hAnsi="Times New Roman" w:cs="Times New Roman"/>
          <w:sz w:val="28"/>
          <w:szCs w:val="28"/>
        </w:rPr>
        <w:tab/>
        <w:t xml:space="preserve">Проектом застройки предусмотрено подключение объекта к сетям </w:t>
      </w:r>
      <w:proofErr w:type="spellStart"/>
      <w:r w:rsidRPr="005271CF">
        <w:rPr>
          <w:rFonts w:ascii="Times New Roman" w:hAnsi="Times New Roman" w:cs="Times New Roman"/>
          <w:sz w:val="28"/>
          <w:szCs w:val="28"/>
        </w:rPr>
        <w:t>тепло-водоснабжения</w:t>
      </w:r>
      <w:proofErr w:type="spellEnd"/>
      <w:r w:rsidRPr="005271CF">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5271CF" w:rsidRPr="005271CF" w:rsidRDefault="005271CF" w:rsidP="005271CF">
      <w:pPr>
        <w:shd w:val="clear" w:color="auto" w:fill="FFFFFF"/>
        <w:spacing w:after="0" w:line="240" w:lineRule="auto"/>
        <w:jc w:val="both"/>
        <w:rPr>
          <w:rFonts w:ascii="Times New Roman" w:hAnsi="Times New Roman" w:cs="Times New Roman"/>
          <w:sz w:val="28"/>
          <w:szCs w:val="28"/>
        </w:rPr>
      </w:pPr>
      <w:r w:rsidRPr="005271CF">
        <w:rPr>
          <w:rFonts w:ascii="Times New Roman" w:hAnsi="Times New Roman" w:cs="Times New Roman"/>
          <w:sz w:val="28"/>
          <w:szCs w:val="28"/>
        </w:rPr>
        <w:tab/>
        <w:t xml:space="preserve">С </w:t>
      </w:r>
      <w:r w:rsidRPr="005271CF">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5271CF">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5271CF">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271CF">
        <w:rPr>
          <w:rFonts w:ascii="Times New Roman" w:hAnsi="Times New Roman" w:cs="Times New Roman"/>
          <w:sz w:val="28"/>
          <w:szCs w:val="28"/>
        </w:rPr>
        <w:t>каб</w:t>
      </w:r>
      <w:proofErr w:type="spellEnd"/>
      <w:r w:rsidRPr="005271CF">
        <w:rPr>
          <w:rFonts w:ascii="Times New Roman" w:hAnsi="Times New Roman" w:cs="Times New Roman"/>
          <w:sz w:val="28"/>
          <w:szCs w:val="28"/>
        </w:rPr>
        <w:t>. № 120.</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bCs/>
          <w:sz w:val="28"/>
          <w:szCs w:val="28"/>
        </w:rPr>
        <w:t>Н</w:t>
      </w:r>
      <w:r w:rsidRPr="005271CF">
        <w:rPr>
          <w:rFonts w:ascii="Times New Roman" w:hAnsi="Times New Roman" w:cs="Times New Roman"/>
          <w:sz w:val="28"/>
          <w:szCs w:val="28"/>
        </w:rPr>
        <w:t xml:space="preserve">ачальный размер годовой арендной платы за земельный участок составляет 14 тыс. 600 рублей. </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Задаток – в размере  2 тыс. 920 рублей – 20 процентов от начального размера годовой арендной платы за земельный участок.</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Шаг аукциона – 300 рублей – 2,05 процента от начального размера годовой арендной платы за земельный участок.</w:t>
      </w:r>
    </w:p>
    <w:p w:rsidR="005271CF" w:rsidRPr="005271CF" w:rsidRDefault="005271CF" w:rsidP="005271CF">
      <w:pPr>
        <w:shd w:val="clear" w:color="auto" w:fill="FFFFFF"/>
        <w:spacing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ЛОТ 5:</w:t>
      </w:r>
      <w:r w:rsidRPr="005271CF">
        <w:rPr>
          <w:rFonts w:ascii="Times New Roman" w:hAnsi="Times New Roman" w:cs="Times New Roman"/>
          <w:color w:val="000000"/>
          <w:sz w:val="28"/>
          <w:szCs w:val="28"/>
        </w:rPr>
        <w:t xml:space="preserve"> </w:t>
      </w:r>
      <w:r w:rsidRPr="005271CF">
        <w:rPr>
          <w:rFonts w:ascii="Times New Roman" w:hAnsi="Times New Roman" w:cs="Times New Roman"/>
          <w:color w:val="000000" w:themeColor="text1"/>
          <w:sz w:val="28"/>
          <w:szCs w:val="28"/>
        </w:rPr>
        <w:t xml:space="preserve">право на заключение сроком на 5 лет договора аренды, на </w:t>
      </w:r>
      <w:r w:rsidRPr="005271CF">
        <w:rPr>
          <w:rFonts w:ascii="Times New Roman" w:hAnsi="Times New Roman" w:cs="Times New Roman"/>
          <w:color w:val="000000"/>
          <w:sz w:val="28"/>
          <w:szCs w:val="28"/>
        </w:rPr>
        <w:t xml:space="preserve">земельный участок, с кадастровым номером </w:t>
      </w:r>
      <w:r w:rsidRPr="005271CF">
        <w:rPr>
          <w:rFonts w:ascii="Times New Roman" w:hAnsi="Times New Roman" w:cs="Times New Roman"/>
          <w:sz w:val="28"/>
          <w:szCs w:val="28"/>
        </w:rPr>
        <w:t xml:space="preserve">86:02:1209001:1109, расположенный по адресу: Ханты-Мансийский автономный округ – </w:t>
      </w:r>
      <w:proofErr w:type="spellStart"/>
      <w:r w:rsidRPr="005271CF">
        <w:rPr>
          <w:rFonts w:ascii="Times New Roman" w:hAnsi="Times New Roman" w:cs="Times New Roman"/>
          <w:sz w:val="28"/>
          <w:szCs w:val="28"/>
        </w:rPr>
        <w:t>Югра</w:t>
      </w:r>
      <w:proofErr w:type="spellEnd"/>
      <w:r w:rsidRPr="005271CF">
        <w:rPr>
          <w:rFonts w:ascii="Times New Roman" w:hAnsi="Times New Roman" w:cs="Times New Roman"/>
          <w:sz w:val="28"/>
          <w:szCs w:val="28"/>
        </w:rPr>
        <w:t>, Ханты-Мансийский район, с. Цингалы, ул. Молодежная, д.30А, общей площадью 2500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p>
    <w:p w:rsidR="005271CF" w:rsidRPr="005271CF" w:rsidRDefault="005271CF" w:rsidP="005271CF">
      <w:pPr>
        <w:autoSpaceDE w:val="0"/>
        <w:autoSpaceDN w:val="0"/>
        <w:adjustRightInd w:val="0"/>
        <w:spacing w:after="0" w:line="240" w:lineRule="auto"/>
        <w:jc w:val="both"/>
        <w:rPr>
          <w:rFonts w:ascii="Times New Roman" w:hAnsi="Times New Roman" w:cs="Times New Roman"/>
          <w:sz w:val="28"/>
          <w:szCs w:val="28"/>
        </w:rPr>
      </w:pPr>
      <w:r w:rsidRPr="005271CF">
        <w:rPr>
          <w:rFonts w:ascii="Times New Roman" w:hAnsi="Times New Roman" w:cs="Times New Roman"/>
          <w:color w:val="000000" w:themeColor="text1"/>
          <w:sz w:val="28"/>
          <w:szCs w:val="28"/>
        </w:rPr>
        <w:lastRenderedPageBreak/>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5271CF">
        <w:rPr>
          <w:rFonts w:ascii="Times New Roman" w:hAnsi="Times New Roman" w:cs="Times New Roman"/>
          <w:sz w:val="28"/>
          <w:szCs w:val="28"/>
        </w:rPr>
        <w:t xml:space="preserve">единения к электрическим сетям будут выданы </w:t>
      </w:r>
      <w:proofErr w:type="spellStart"/>
      <w:r w:rsidRPr="005271CF">
        <w:rPr>
          <w:rFonts w:ascii="Times New Roman" w:hAnsi="Times New Roman" w:cs="Times New Roman"/>
          <w:sz w:val="28"/>
          <w:szCs w:val="28"/>
        </w:rPr>
        <w:t>ресурсоснабжающей</w:t>
      </w:r>
      <w:proofErr w:type="spellEnd"/>
      <w:r w:rsidRPr="005271CF">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71CF" w:rsidRPr="005271CF" w:rsidRDefault="005271CF" w:rsidP="005271CF">
      <w:pPr>
        <w:shd w:val="clear" w:color="auto" w:fill="FFFFFF"/>
        <w:spacing w:after="0" w:line="240" w:lineRule="auto"/>
        <w:jc w:val="both"/>
        <w:rPr>
          <w:rFonts w:ascii="Times New Roman" w:hAnsi="Times New Roman" w:cs="Times New Roman"/>
          <w:sz w:val="28"/>
          <w:szCs w:val="28"/>
        </w:rPr>
      </w:pPr>
      <w:r w:rsidRPr="005271CF">
        <w:rPr>
          <w:rFonts w:ascii="Times New Roman" w:hAnsi="Times New Roman" w:cs="Times New Roman"/>
          <w:sz w:val="28"/>
          <w:szCs w:val="28"/>
        </w:rPr>
        <w:tab/>
        <w:t xml:space="preserve">Проектом застройки предусмотрено подключение объекта к сетям водоснабжения и газораспределения. Плата за подключение к сетям инженерно-технического обеспечения не установлена. </w:t>
      </w:r>
    </w:p>
    <w:p w:rsidR="005271CF" w:rsidRPr="005271CF" w:rsidRDefault="005271CF" w:rsidP="005271CF">
      <w:pPr>
        <w:shd w:val="clear" w:color="auto" w:fill="FFFFFF"/>
        <w:spacing w:after="0" w:line="240" w:lineRule="auto"/>
        <w:jc w:val="both"/>
        <w:rPr>
          <w:rFonts w:ascii="Times New Roman" w:hAnsi="Times New Roman" w:cs="Times New Roman"/>
          <w:sz w:val="28"/>
          <w:szCs w:val="28"/>
        </w:rPr>
      </w:pPr>
      <w:r w:rsidRPr="005271CF">
        <w:rPr>
          <w:rFonts w:ascii="Times New Roman" w:hAnsi="Times New Roman" w:cs="Times New Roman"/>
          <w:sz w:val="28"/>
          <w:szCs w:val="28"/>
        </w:rPr>
        <w:tab/>
        <w:t xml:space="preserve">С </w:t>
      </w:r>
      <w:r w:rsidRPr="005271CF">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5271CF">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5271CF">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271CF">
        <w:rPr>
          <w:rFonts w:ascii="Times New Roman" w:hAnsi="Times New Roman" w:cs="Times New Roman"/>
          <w:sz w:val="28"/>
          <w:szCs w:val="28"/>
        </w:rPr>
        <w:t>каб</w:t>
      </w:r>
      <w:proofErr w:type="spellEnd"/>
      <w:r w:rsidRPr="005271CF">
        <w:rPr>
          <w:rFonts w:ascii="Times New Roman" w:hAnsi="Times New Roman" w:cs="Times New Roman"/>
          <w:sz w:val="28"/>
          <w:szCs w:val="28"/>
        </w:rPr>
        <w:t>. № 120.</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bCs/>
          <w:sz w:val="28"/>
          <w:szCs w:val="28"/>
        </w:rPr>
        <w:t>Н</w:t>
      </w:r>
      <w:r w:rsidRPr="005271CF">
        <w:rPr>
          <w:rFonts w:ascii="Times New Roman" w:hAnsi="Times New Roman" w:cs="Times New Roman"/>
          <w:sz w:val="28"/>
          <w:szCs w:val="28"/>
        </w:rPr>
        <w:t xml:space="preserve">ачальный размер годовой арендной платы за земельный участок составляет 13 тыс. 500 рублей. </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Задаток – в размере  2 тыс. 700 рублей – 20 процентов от начального размера годовой арендной платы за земельный участок.</w:t>
      </w:r>
    </w:p>
    <w:p w:rsidR="005271CF" w:rsidRPr="005271CF" w:rsidRDefault="005271CF" w:rsidP="005271CF">
      <w:pPr>
        <w:shd w:val="clear" w:color="auto" w:fill="FFFFFF"/>
        <w:spacing w:after="0" w:line="240" w:lineRule="auto"/>
        <w:ind w:firstLine="720"/>
        <w:jc w:val="both"/>
        <w:rPr>
          <w:rFonts w:ascii="Times New Roman" w:hAnsi="Times New Roman" w:cs="Times New Roman"/>
          <w:sz w:val="28"/>
          <w:szCs w:val="28"/>
        </w:rPr>
      </w:pPr>
      <w:r w:rsidRPr="005271CF">
        <w:rPr>
          <w:rFonts w:ascii="Times New Roman" w:hAnsi="Times New Roman" w:cs="Times New Roman"/>
          <w:sz w:val="28"/>
          <w:szCs w:val="28"/>
        </w:rPr>
        <w:t>Шаг аукциона –3 рублей – 2,22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ЛОТ 6:</w:t>
      </w:r>
      <w:r w:rsidRPr="00245BB2">
        <w:rPr>
          <w:rFonts w:ascii="Times New Roman" w:hAnsi="Times New Roman" w:cs="Times New Roman"/>
          <w:color w:val="000000" w:themeColor="text1"/>
          <w:sz w:val="28"/>
          <w:szCs w:val="28"/>
        </w:rPr>
        <w:t xml:space="preserve"> 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86:02:0301002:655,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xml:space="preserve">, Ханты-Мансийский район, п.Кедровый,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13 тыс. 300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2 тыс. 660 рублей – 20 процентов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3500 рублей – 2,26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 xml:space="preserve">ЛОТ 7: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86:02:0702001:720,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Ханты-Мансийский район, район с.Елизарово,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lastRenderedPageBreak/>
        <w:tab/>
        <w:t>Земельный участок полностью расположен в границах зоны с реестровым номером 86:02-6.1700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w:t>
      </w:r>
    </w:p>
    <w:p w:rsidR="00245BB2" w:rsidRPr="00245BB2" w:rsidRDefault="00245BB2" w:rsidP="00245BB2">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 xml:space="preserve">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 (устанавливаются: Водный кодекс Российской Федерации от 3 июня 2006 г. N 74-ФЗ) Охранная зона устанавливается бессрочно , вид/наименование: Зона затопления территории села Елизарово, затапливаемой водами реки Обь при половодьях и паводках 3- процентной обеспеченности, тип: Иная зона с особыми условиями использования территории, дата решения: 19.07.2019, номер решения: 114, наименование ОГВ/ОМСУ: </w:t>
      </w:r>
      <w:proofErr w:type="spellStart"/>
      <w:r w:rsidRPr="00245BB2">
        <w:rPr>
          <w:rFonts w:ascii="Times New Roman" w:hAnsi="Times New Roman" w:cs="Times New Roman"/>
          <w:sz w:val="28"/>
          <w:szCs w:val="28"/>
        </w:rPr>
        <w:t>Нижне-Обское</w:t>
      </w:r>
      <w:proofErr w:type="spellEnd"/>
      <w:r w:rsidRPr="00245BB2">
        <w:rPr>
          <w:rFonts w:ascii="Times New Roman" w:hAnsi="Times New Roman" w:cs="Times New Roman"/>
          <w:sz w:val="28"/>
          <w:szCs w:val="28"/>
        </w:rPr>
        <w:t xml:space="preserve"> бассейновое водное управление федерального агентства водных ресурсов Земельный участок полностью расположен в границах зоны с реестровым номером 86:02-6.1251 от 12.12.2019, ограничение использования земельного участка в пределах зоны: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 Устанавливаются: Водный кодекс Российской Федерации от 3 июня 2006 г. N 74-ФЗ), вид/наименование: Зона затопления территории с. Елизарово, затапливаемой водами р. Обь при половодьях и паводках 1-процентной обеспеченности, тип: Иная зона с особыми условиями использования территории, дата решения: 19.07.2019, номер решения: № 114, наименование ОГВ/ОМСУ: Федеральное агентство водных ресурсов (</w:t>
      </w:r>
      <w:proofErr w:type="spellStart"/>
      <w:r w:rsidRPr="00245BB2">
        <w:rPr>
          <w:rFonts w:ascii="Times New Roman" w:hAnsi="Times New Roman" w:cs="Times New Roman"/>
          <w:sz w:val="28"/>
          <w:szCs w:val="28"/>
        </w:rPr>
        <w:t>Росводоресурсы</w:t>
      </w:r>
      <w:proofErr w:type="spellEnd"/>
      <w:r w:rsidRPr="00245BB2">
        <w:rPr>
          <w:rFonts w:ascii="Times New Roman" w:hAnsi="Times New Roman" w:cs="Times New Roman"/>
          <w:sz w:val="28"/>
          <w:szCs w:val="28"/>
        </w:rPr>
        <w:t xml:space="preserve">) </w:t>
      </w:r>
      <w:proofErr w:type="spellStart"/>
      <w:r w:rsidRPr="00245BB2">
        <w:rPr>
          <w:rFonts w:ascii="Times New Roman" w:hAnsi="Times New Roman" w:cs="Times New Roman"/>
          <w:sz w:val="28"/>
          <w:szCs w:val="28"/>
        </w:rPr>
        <w:t>Нижне-Обское</w:t>
      </w:r>
      <w:proofErr w:type="spellEnd"/>
      <w:r w:rsidRPr="00245BB2">
        <w:rPr>
          <w:rFonts w:ascii="Times New Roman" w:hAnsi="Times New Roman" w:cs="Times New Roman"/>
          <w:sz w:val="28"/>
          <w:szCs w:val="28"/>
        </w:rPr>
        <w:t xml:space="preserve"> БВУ г. Тюмень</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11 тыс. 100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lastRenderedPageBreak/>
        <w:t>Задаток – в размере  2 тыс. 220 рублей – 20 процентов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2,70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ЛОТ 8:</w:t>
      </w:r>
      <w:r w:rsidRPr="00245BB2">
        <w:rPr>
          <w:rFonts w:ascii="Times New Roman" w:hAnsi="Times New Roman" w:cs="Times New Roman"/>
          <w:color w:val="000000"/>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86:02:0201001:1130,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Ханты-Мансийский район, п. Красноленинский, общей площадью 3281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12 тыс. 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2 тыс. 400 рублей – 20 процентов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2,50 процента от начального размера годовой арендной платы за земельный участок.</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ЛОТ 9:</w:t>
      </w:r>
      <w:r w:rsidRPr="00245BB2">
        <w:rPr>
          <w:rFonts w:ascii="Times New Roman" w:hAnsi="Times New Roman" w:cs="Times New Roman"/>
          <w:color w:val="000000"/>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86:02:0403003:171, расположенный по адресу: Ханты-Мансийский автономный округ – </w:t>
      </w:r>
      <w:proofErr w:type="spellStart"/>
      <w:r w:rsidRPr="00245BB2">
        <w:rPr>
          <w:rFonts w:ascii="Times New Roman" w:hAnsi="Times New Roman" w:cs="Times New Roman"/>
          <w:sz w:val="28"/>
          <w:szCs w:val="28"/>
        </w:rPr>
        <w:t>Югра</w:t>
      </w:r>
      <w:proofErr w:type="spellEnd"/>
      <w:r w:rsidRPr="00245BB2">
        <w:rPr>
          <w:rFonts w:ascii="Times New Roman" w:hAnsi="Times New Roman" w:cs="Times New Roman"/>
          <w:sz w:val="28"/>
          <w:szCs w:val="28"/>
        </w:rPr>
        <w:t xml:space="preserve">, Ханты-Мансийский район, район </w:t>
      </w:r>
      <w:proofErr w:type="spellStart"/>
      <w:r w:rsidRPr="00245BB2">
        <w:rPr>
          <w:rFonts w:ascii="Times New Roman" w:hAnsi="Times New Roman" w:cs="Times New Roman"/>
          <w:sz w:val="28"/>
          <w:szCs w:val="28"/>
        </w:rPr>
        <w:t>с.Кышик</w:t>
      </w:r>
      <w:proofErr w:type="spellEnd"/>
      <w:r w:rsidRPr="00245BB2">
        <w:rPr>
          <w:rFonts w:ascii="Times New Roman" w:hAnsi="Times New Roman" w:cs="Times New Roman"/>
          <w:sz w:val="28"/>
          <w:szCs w:val="28"/>
        </w:rPr>
        <w:t>, общей площадью 4000 кв. метров, относящийся к категории земель «</w:t>
      </w:r>
      <w:r w:rsidRPr="00245BB2">
        <w:rPr>
          <w:rFonts w:ascii="Times New Roman" w:eastAsia="Calibri" w:hAnsi="Times New Roman" w:cs="Times New Roman"/>
          <w:sz w:val="28"/>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45BB2">
        <w:rPr>
          <w:rFonts w:ascii="Times New Roman" w:hAnsi="Times New Roman" w:cs="Times New Roman"/>
          <w:sz w:val="28"/>
          <w:szCs w:val="28"/>
        </w:rPr>
        <w:t>» с видом разрешенного использования: «складские площадки». Земельный участок предоставляется для целей  не связанных со строительством.</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bCs/>
          <w:sz w:val="28"/>
          <w:szCs w:val="28"/>
        </w:rPr>
        <w:t>Н</w:t>
      </w:r>
      <w:r w:rsidRPr="00245BB2">
        <w:rPr>
          <w:rFonts w:ascii="Times New Roman" w:hAnsi="Times New Roman" w:cs="Times New Roman"/>
          <w:sz w:val="28"/>
          <w:szCs w:val="28"/>
        </w:rPr>
        <w:t xml:space="preserve">ачальный размер годовой арендной платы за земельный участок составляет 15 тыс. 00 рублей. </w:t>
      </w:r>
    </w:p>
    <w:p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Задаток – в размере  3 тыс. 00 рублей – 20 процентов от начального размера годовой арендной платы за земельный участок.</w:t>
      </w:r>
    </w:p>
    <w:p w:rsidR="007A6B5D"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Шаг аукциона – 300 рублей – 2,00 процента от начального размера годовой арендной платы за земельный участок.</w:t>
      </w:r>
    </w:p>
    <w:p w:rsidR="00E73830" w:rsidRPr="00A70426" w:rsidRDefault="00E73830" w:rsidP="00245BB2">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BB2">
        <w:rPr>
          <w:rFonts w:ascii="Times New Roman" w:hAnsi="Times New Roman" w:cs="Times New Roman"/>
          <w:sz w:val="28"/>
          <w:szCs w:val="28"/>
        </w:rPr>
        <w:tab/>
      </w:r>
      <w:r w:rsidRPr="00245BB2">
        <w:rPr>
          <w:rFonts w:ascii="Times New Roman" w:hAnsi="Times New Roman" w:cs="Times New Roman"/>
          <w:color w:val="000000" w:themeColor="text1"/>
          <w:sz w:val="28"/>
          <w:szCs w:val="28"/>
        </w:rPr>
        <w:t>Для участия в аукционе претендент предоставляет организатору</w:t>
      </w:r>
      <w:r w:rsidRPr="00A70426">
        <w:rPr>
          <w:rFonts w:ascii="Times New Roman" w:hAnsi="Times New Roman" w:cs="Times New Roman"/>
          <w:color w:val="000000" w:themeColor="text1"/>
          <w:sz w:val="28"/>
          <w:szCs w:val="28"/>
        </w:rPr>
        <w:t xml:space="preserve"> торгов заявку и опись прилагаемых документов (приложение 1 к настоящему извещению</w:t>
      </w:r>
      <w:r w:rsidRPr="00A70426">
        <w:rPr>
          <w:rFonts w:ascii="Times New Roman" w:hAnsi="Times New Roman" w:cs="Times New Roman"/>
          <w:b/>
          <w:color w:val="000000" w:themeColor="text1"/>
          <w:sz w:val="28"/>
          <w:szCs w:val="28"/>
        </w:rPr>
        <w:t>)</w:t>
      </w:r>
      <w:r w:rsidRPr="00A7042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A70426" w:rsidRDefault="00E73830" w:rsidP="00E73830">
      <w:pPr>
        <w:pStyle w:val="af1"/>
        <w:numPr>
          <w:ilvl w:val="0"/>
          <w:numId w:val="1"/>
        </w:numPr>
        <w:shd w:val="clear" w:color="auto" w:fill="FFFFFF"/>
        <w:ind w:firstLine="567"/>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юридического лица: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lastRenderedPageBreak/>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245BB2">
        <w:rPr>
          <w:bCs/>
          <w:color w:val="000000" w:themeColor="text1"/>
          <w:sz w:val="28"/>
          <w:szCs w:val="28"/>
        </w:rPr>
        <w:t>27 мая</w:t>
      </w:r>
      <w:r w:rsidRPr="00A70426">
        <w:rPr>
          <w:bCs/>
          <w:color w:val="000000" w:themeColor="text1"/>
          <w:sz w:val="28"/>
          <w:szCs w:val="28"/>
        </w:rPr>
        <w:t xml:space="preserve"> 2022 года </w:t>
      </w:r>
      <w:r w:rsidRPr="00A70426">
        <w:rPr>
          <w:color w:val="000000" w:themeColor="text1"/>
          <w:sz w:val="28"/>
          <w:szCs w:val="28"/>
        </w:rPr>
        <w:t>по</w:t>
      </w:r>
      <w:r w:rsidRPr="00A70426">
        <w:rPr>
          <w:bCs/>
          <w:color w:val="000000" w:themeColor="text1"/>
          <w:sz w:val="28"/>
          <w:szCs w:val="28"/>
        </w:rPr>
        <w:t xml:space="preserve"> </w:t>
      </w:r>
      <w:r w:rsidR="00245BB2">
        <w:rPr>
          <w:bCs/>
          <w:color w:val="000000" w:themeColor="text1"/>
          <w:sz w:val="28"/>
          <w:szCs w:val="28"/>
        </w:rPr>
        <w:t>22 июня</w:t>
      </w:r>
      <w:r w:rsidRPr="00A70426">
        <w:rPr>
          <w:bCs/>
          <w:color w:val="000000" w:themeColor="text1"/>
          <w:sz w:val="28"/>
          <w:szCs w:val="28"/>
        </w:rPr>
        <w:t xml:space="preserve"> 2022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w:t>
      </w:r>
      <w:proofErr w:type="spellStart"/>
      <w:r w:rsidRPr="00A70426">
        <w:rPr>
          <w:bCs/>
          <w:color w:val="000000" w:themeColor="text1"/>
          <w:sz w:val="28"/>
          <w:szCs w:val="28"/>
        </w:rPr>
        <w:t>Югра</w:t>
      </w:r>
      <w:proofErr w:type="spellEnd"/>
      <w:r w:rsidRPr="00A70426">
        <w:rPr>
          <w:bCs/>
          <w:color w:val="000000" w:themeColor="text1"/>
          <w:sz w:val="28"/>
          <w:szCs w:val="28"/>
        </w:rPr>
        <w:t xml:space="preserve">,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245BB2">
        <w:rPr>
          <w:color w:val="000000" w:themeColor="text1"/>
          <w:sz w:val="28"/>
          <w:szCs w:val="28"/>
        </w:rPr>
        <w:t xml:space="preserve">27 июня </w:t>
      </w:r>
      <w:r w:rsidRPr="00A70426">
        <w:rPr>
          <w:color w:val="000000" w:themeColor="text1"/>
          <w:sz w:val="28"/>
          <w:szCs w:val="28"/>
        </w:rPr>
        <w:t>2022 года в 10 часов 00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Ханты-Мансийский автономный округ – </w:t>
      </w:r>
      <w:proofErr w:type="spellStart"/>
      <w:r w:rsidRPr="0039616A">
        <w:rPr>
          <w:bCs/>
          <w:color w:val="000000" w:themeColor="text1"/>
          <w:sz w:val="28"/>
          <w:szCs w:val="28"/>
        </w:rPr>
        <w:t>Югра</w:t>
      </w:r>
      <w:proofErr w:type="spellEnd"/>
      <w:r w:rsidRPr="0039616A">
        <w:rPr>
          <w:bCs/>
          <w:color w:val="000000" w:themeColor="text1"/>
          <w:sz w:val="28"/>
          <w:szCs w:val="28"/>
        </w:rPr>
        <w:t xml:space="preserve">,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почтовый адрес: 628002 Ханты-Мансийский автономный </w:t>
      </w:r>
      <w:proofErr w:type="spellStart"/>
      <w:r w:rsidRPr="0039616A">
        <w:rPr>
          <w:sz w:val="28"/>
          <w:szCs w:val="28"/>
        </w:rPr>
        <w:t>округ-Югра</w:t>
      </w:r>
      <w:proofErr w:type="spellEnd"/>
      <w:r w:rsidRPr="0039616A">
        <w:rPr>
          <w:sz w:val="28"/>
          <w:szCs w:val="28"/>
        </w:rPr>
        <w:t xml:space="preserve"> г. Ханты-Мансийск, ул. Гагарина 214.</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w:t>
      </w:r>
      <w:proofErr w:type="spellStart"/>
      <w:r w:rsidRPr="0039616A">
        <w:rPr>
          <w:sz w:val="28"/>
          <w:szCs w:val="28"/>
        </w:rPr>
        <w:t>округу-Югре</w:t>
      </w:r>
      <w:proofErr w:type="spellEnd"/>
      <w:r w:rsidRPr="0039616A">
        <w:rPr>
          <w:sz w:val="28"/>
          <w:szCs w:val="28"/>
        </w:rPr>
        <w:t xml:space="preserve"> (Депимущества района  л/с 05873033340)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245BB2">
        <w:rPr>
          <w:sz w:val="28"/>
          <w:szCs w:val="28"/>
        </w:rPr>
        <w:t>27 июня</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lastRenderedPageBreak/>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10"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11"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2" w:name="_GoBack"/>
      <w:bookmarkEnd w:id="2"/>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245BB2">
        <w:rPr>
          <w:rFonts w:ascii="Times New Roman" w:hAnsi="Times New Roman" w:cs="Times New Roman"/>
          <w:b/>
          <w:color w:val="000000"/>
          <w:sz w:val="28"/>
          <w:szCs w:val="28"/>
        </w:rPr>
        <w:t>27 июня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45" w:rsidRDefault="00334545" w:rsidP="00617B40">
      <w:pPr>
        <w:spacing w:after="0" w:line="240" w:lineRule="auto"/>
      </w:pPr>
      <w:r>
        <w:separator/>
      </w:r>
    </w:p>
  </w:endnote>
  <w:endnote w:type="continuationSeparator" w:id="0">
    <w:p w:rsidR="00334545" w:rsidRDefault="0033454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45" w:rsidRDefault="00334545" w:rsidP="00617B40">
      <w:pPr>
        <w:spacing w:after="0" w:line="240" w:lineRule="auto"/>
      </w:pPr>
      <w:r>
        <w:separator/>
      </w:r>
    </w:p>
  </w:footnote>
  <w:footnote w:type="continuationSeparator" w:id="0">
    <w:p w:rsidR="00334545" w:rsidRDefault="0033454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C0445"/>
    <w:rsid w:val="007C5828"/>
    <w:rsid w:val="00801BB3"/>
    <w:rsid w:val="00805A4C"/>
    <w:rsid w:val="00810F09"/>
    <w:rsid w:val="00811354"/>
    <w:rsid w:val="00822F9D"/>
    <w:rsid w:val="00825397"/>
    <w:rsid w:val="00827A88"/>
    <w:rsid w:val="00832E7A"/>
    <w:rsid w:val="008459BB"/>
    <w:rsid w:val="008525BC"/>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2F86"/>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90B6-EEE1-4679-973D-1AA9E108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2022-05-25T05:49:00Z</dcterms:created>
  <dcterms:modified xsi:type="dcterms:W3CDTF">2022-05-25T10:05:00Z</dcterms:modified>
</cp:coreProperties>
</file>